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65" w:rsidRPr="00260521" w:rsidRDefault="00FE2065" w:rsidP="00FE2065">
      <w:pPr>
        <w:jc w:val="both"/>
        <w:rPr>
          <w:rFonts w:ascii="Simplified Arabic" w:hAnsi="Simplified Arabic" w:cs="Simplified Arabic"/>
          <w:b/>
          <w:bCs/>
          <w:color w:val="0033CC"/>
          <w:sz w:val="36"/>
          <w:szCs w:val="36"/>
          <w:u w:val="single"/>
          <w:lang w:bidi="ar-IQ"/>
        </w:rPr>
      </w:pPr>
      <w:r w:rsidRPr="00260521">
        <w:rPr>
          <w:rFonts w:ascii="Simplified Arabic" w:hAnsi="Simplified Arabic" w:cs="Simplified Arabic"/>
          <w:b/>
          <w:bCs/>
          <w:color w:val="0033CC"/>
          <w:sz w:val="36"/>
          <w:szCs w:val="36"/>
          <w:u w:val="single"/>
          <w:rtl/>
          <w:lang w:bidi="ar-IQ"/>
        </w:rPr>
        <w:t>خطة عمل وانجازات الست المدير العام لعام /2017</w:t>
      </w:r>
    </w:p>
    <w:p w:rsidR="00FE2065" w:rsidRPr="00260521" w:rsidRDefault="00FE2065" w:rsidP="00FE2065">
      <w:pPr>
        <w:pStyle w:val="ListParagraph"/>
        <w:numPr>
          <w:ilvl w:val="0"/>
          <w:numId w:val="5"/>
        </w:numPr>
        <w:spacing w:after="200" w:line="276" w:lineRule="auto"/>
        <w:jc w:val="both"/>
        <w:rPr>
          <w:rFonts w:ascii="Simplified Arabic" w:hAnsi="Simplified Arabic" w:cs="Simplified Arabic"/>
          <w:b/>
          <w:bCs/>
          <w:sz w:val="32"/>
          <w:szCs w:val="32"/>
        </w:rPr>
      </w:pPr>
      <w:r w:rsidRPr="00260521">
        <w:rPr>
          <w:rFonts w:ascii="Simplified Arabic" w:hAnsi="Simplified Arabic" w:cs="Simplified Arabic"/>
          <w:b/>
          <w:bCs/>
          <w:sz w:val="32"/>
          <w:szCs w:val="32"/>
          <w:rtl/>
        </w:rPr>
        <w:t>مشاركة الست طيف في لجنة إدارة النقد بموجب الأمر٩٦٧ / 11132 فــــــــــــــــــــي 14 /3/2017 0</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‏2- مشاركة الست طيف بعضوية اللجنة الخاصة بالفريق التمويل ‏والتعاون الدولي والوطني وإدارة الموارد على المستويين المحلي المركزي لمشروع أنشاء الصندوق الاجتماعي للتنمية ودعم الفقراء 0</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‏3- المشاركة الست طيف في الاستضافة في مجلس النواب / لجنة حقوق الإنسان النيابية بمراقبة وتقييم عمل المفوضية العليا لحقوق الإنسان حسب القانون رقم ( 53)  لسنة / ٢٠٠٨ والاستيضاح ‏عن إجراءات وزارة المالية حول رواتب موظفي وزارة حقوق الإنسان ( الملغاة ) في مقر لجنة حقوق الإنسان 0</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‏4- المشاركة في اللجنة الدائمه المشكلة بموجب الأمر الديواني رقم ( 28 ) سنة ٢٠١٧ للنظر في المشاريع المستمرة غير المنجزة من كل جوانبها في ظل الأزمة المالية</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‏5- المشاركة في اللجنة المشكلة بموجب الأمر الديواني ( 45)  لسنة 2016  لجنة تنسيق        و إدارة النشاط الحكومي باتجاه انشاء الحوكمه الإلكترونية ‏المقامة في الأمانة العامة لمجلس الوزراء 0</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‏6- المشاركة في اللجنة المشكلة بموجب الأمر الديواني (40)  لسنة 2017 المتضمنة بالإشراف على برنامج الدعم الدولي والتنسيق مع الجهات العراقية  والمنظمات الدولية والمانحين  الذين يحرصون على عملية تنمية العراق 0</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‏7- مشاركة الست طيف بعضوية اللجنة المشكلة في الأمر الديواني( 19 ) لسنة 2016 ‏بشأن (خلية متابعة  أهداف التنمية المستدامة ) 0</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‏8- المشارك في لجنة إعداد إستراتيجية الموازنة الاتحادية للاعوام ( 2018 – 2020 ) </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lastRenderedPageBreak/>
        <w:t xml:space="preserve">‏9- المشاركة في لجنة وضع ضوابط الإيفادات ‏وتحديد عدم الايفادات  لكل منتسب حسب درجته الوظيفية وكذلك المخصصات التي تمنح له وحسب الاستمارة المعدة لذلك المشكلة ‏بموجب الأمر الوزاري ( 1409 / 15394 ) في 16/ 4/2017 0 </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‏10- المشاركة في اللجنة المشكلة بموجب الأمر الديواني ( 110)  لسنة 2016 تتولى  دراسة تخصيص اجور المتقاعدين في مجال صيانة اجور الماء ‏والصرف الصحي بنسبة تصاعدية من واردات  الجباية مع تحديد  سقف لذلك 0 </w:t>
      </w:r>
    </w:p>
    <w:p w:rsidR="00FE2065" w:rsidRPr="00260521" w:rsidRDefault="00FE2065" w:rsidP="00FE2065">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‏11- المشاركة في فريق العمل المتابعة الاتنفيذ الالتزامات التي تم الاتفاق عليها مع صندوق النقد الدولي ضمن برنامج مراقبة موظفي الصندوق  (</w:t>
      </w:r>
      <w:proofErr w:type="spellStart"/>
      <w:r w:rsidRPr="00260521">
        <w:rPr>
          <w:rFonts w:ascii="Simplified Arabic" w:hAnsi="Simplified Arabic" w:cs="Simplified Arabic"/>
          <w:b/>
          <w:bCs/>
          <w:sz w:val="32"/>
          <w:szCs w:val="32"/>
        </w:rPr>
        <w:t>smp</w:t>
      </w:r>
      <w:proofErr w:type="spellEnd"/>
      <w:r w:rsidRPr="00260521">
        <w:rPr>
          <w:rFonts w:ascii="Simplified Arabic" w:hAnsi="Simplified Arabic" w:cs="Simplified Arabic"/>
          <w:b/>
          <w:bCs/>
          <w:sz w:val="32"/>
          <w:szCs w:val="32"/>
          <w:rtl/>
        </w:rPr>
        <w:t xml:space="preserve">) </w:t>
      </w:r>
    </w:p>
    <w:p w:rsidR="00FE2065" w:rsidRPr="00260521" w:rsidRDefault="00FE2065" w:rsidP="00A12C07">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‏12 - المشاركة في  اللجنة الخاصة بإعداد تقديرات الإيرادات الكلية المتوقعة لسنوات الخطة التنموية الوطنية ( 2018 – 2022 ) </w:t>
      </w:r>
    </w:p>
    <w:p w:rsidR="00A12C07" w:rsidRPr="00260521" w:rsidRDefault="00A12C07" w:rsidP="00A12C07">
      <w:p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13- </w:t>
      </w:r>
      <w:r w:rsidR="005C470D" w:rsidRPr="00260521">
        <w:rPr>
          <w:rFonts w:ascii="Simplified Arabic" w:hAnsi="Simplified Arabic" w:cs="Simplified Arabic"/>
          <w:b/>
          <w:bCs/>
          <w:sz w:val="32"/>
          <w:szCs w:val="32"/>
          <w:rtl/>
        </w:rPr>
        <w:t>تدقيق مقترحات الموازنات التطبيقية للنسة المالية الخاصة بالشركات العامة والهيئات والدوائر الممولة ذاتيا".</w:t>
      </w:r>
    </w:p>
    <w:p w:rsidR="00A12C07" w:rsidRPr="00260521" w:rsidRDefault="00A12C07" w:rsidP="00A12C07">
      <w:pPr>
        <w:jc w:val="both"/>
        <w:rPr>
          <w:rFonts w:ascii="Simplified Arabic" w:hAnsi="Simplified Arabic" w:cs="Simplified Arabic"/>
          <w:b/>
          <w:bCs/>
          <w:sz w:val="32"/>
          <w:szCs w:val="32"/>
          <w:rtl/>
        </w:rPr>
      </w:pPr>
    </w:p>
    <w:p w:rsidR="00FE2065" w:rsidRPr="00260521" w:rsidRDefault="00FE2065" w:rsidP="00FE2065">
      <w:pPr>
        <w:rPr>
          <w:rFonts w:ascii="Simplified Arabic" w:hAnsi="Simplified Arabic" w:cs="Simplified Arabic"/>
          <w:sz w:val="32"/>
          <w:szCs w:val="32"/>
          <w:rtl/>
        </w:rPr>
      </w:pPr>
    </w:p>
    <w:p w:rsidR="00FE2065" w:rsidRPr="00260521" w:rsidRDefault="00FE2065" w:rsidP="00BC7F80">
      <w:pPr>
        <w:rPr>
          <w:rFonts w:ascii="Simplified Arabic" w:hAnsi="Simplified Arabic" w:cs="Simplified Arabic"/>
          <w:b/>
          <w:bCs/>
          <w:sz w:val="32"/>
          <w:szCs w:val="32"/>
          <w:u w:val="single"/>
        </w:rPr>
      </w:pPr>
    </w:p>
    <w:p w:rsidR="00FE2065" w:rsidRPr="00260521" w:rsidRDefault="00FE2065" w:rsidP="00BC7F80">
      <w:pPr>
        <w:rPr>
          <w:rFonts w:ascii="Simplified Arabic" w:hAnsi="Simplified Arabic" w:cs="Simplified Arabic"/>
          <w:b/>
          <w:bCs/>
          <w:sz w:val="32"/>
          <w:szCs w:val="32"/>
          <w:u w:val="single"/>
        </w:rPr>
      </w:pPr>
    </w:p>
    <w:p w:rsidR="00FE2065" w:rsidRPr="00260521" w:rsidRDefault="00FE2065" w:rsidP="00BC7F80">
      <w:pPr>
        <w:rPr>
          <w:rFonts w:ascii="Simplified Arabic" w:hAnsi="Simplified Arabic" w:cs="Simplified Arabic"/>
          <w:b/>
          <w:bCs/>
          <w:sz w:val="32"/>
          <w:szCs w:val="32"/>
          <w:u w:val="single"/>
        </w:rPr>
      </w:pPr>
    </w:p>
    <w:p w:rsidR="00FE2065" w:rsidRPr="00260521" w:rsidRDefault="00FE2065" w:rsidP="00BC7F80">
      <w:pPr>
        <w:rPr>
          <w:rFonts w:ascii="Simplified Arabic" w:hAnsi="Simplified Arabic" w:cs="Simplified Arabic"/>
          <w:b/>
          <w:bCs/>
          <w:sz w:val="32"/>
          <w:szCs w:val="32"/>
          <w:u w:val="single"/>
        </w:rPr>
      </w:pPr>
    </w:p>
    <w:p w:rsidR="00FE2065" w:rsidRPr="00260521" w:rsidRDefault="00FE2065" w:rsidP="00BC7F80">
      <w:pPr>
        <w:rPr>
          <w:rFonts w:ascii="Simplified Arabic" w:hAnsi="Simplified Arabic" w:cs="Simplified Arabic"/>
          <w:b/>
          <w:bCs/>
          <w:sz w:val="32"/>
          <w:szCs w:val="32"/>
          <w:u w:val="single"/>
        </w:rPr>
      </w:pPr>
    </w:p>
    <w:p w:rsidR="00FE2065" w:rsidRPr="00260521" w:rsidRDefault="00FE2065" w:rsidP="00BC7F80">
      <w:pPr>
        <w:rPr>
          <w:rFonts w:ascii="Simplified Arabic" w:hAnsi="Simplified Arabic" w:cs="Simplified Arabic"/>
          <w:b/>
          <w:bCs/>
          <w:sz w:val="32"/>
          <w:szCs w:val="32"/>
          <w:u w:val="single"/>
        </w:rPr>
      </w:pPr>
    </w:p>
    <w:p w:rsidR="00FE2065" w:rsidRPr="00260521" w:rsidRDefault="00FE2065" w:rsidP="00BC7F80">
      <w:pPr>
        <w:rPr>
          <w:rFonts w:ascii="Simplified Arabic" w:hAnsi="Simplified Arabic" w:cs="Simplified Arabic"/>
          <w:b/>
          <w:bCs/>
          <w:sz w:val="32"/>
          <w:szCs w:val="32"/>
          <w:u w:val="single"/>
        </w:rPr>
      </w:pPr>
    </w:p>
    <w:p w:rsidR="00FE2065" w:rsidRPr="00260521" w:rsidRDefault="00FE2065" w:rsidP="00BC7F80">
      <w:pPr>
        <w:rPr>
          <w:rFonts w:ascii="Simplified Arabic" w:hAnsi="Simplified Arabic" w:cs="Simplified Arabic"/>
          <w:b/>
          <w:bCs/>
          <w:sz w:val="32"/>
          <w:szCs w:val="32"/>
          <w:u w:val="single"/>
        </w:rPr>
      </w:pPr>
    </w:p>
    <w:p w:rsidR="00FE2065" w:rsidRPr="00260521" w:rsidRDefault="00FE2065" w:rsidP="00BC7F80">
      <w:pPr>
        <w:rPr>
          <w:rFonts w:ascii="Simplified Arabic" w:hAnsi="Simplified Arabic" w:cs="Simplified Arabic"/>
          <w:b/>
          <w:bCs/>
          <w:sz w:val="32"/>
          <w:szCs w:val="32"/>
          <w:u w:val="single"/>
        </w:rPr>
      </w:pPr>
    </w:p>
    <w:p w:rsidR="00372555" w:rsidRPr="00260521" w:rsidRDefault="00372555">
      <w:pPr>
        <w:rPr>
          <w:rFonts w:ascii="Simplified Arabic" w:hAnsi="Simplified Arabic" w:cs="Simplified Arabic"/>
          <w:sz w:val="32"/>
          <w:szCs w:val="32"/>
          <w:rtl/>
        </w:rPr>
      </w:pPr>
    </w:p>
    <w:p w:rsidR="00260521" w:rsidRDefault="00260521" w:rsidP="00FE2065">
      <w:pPr>
        <w:jc w:val="center"/>
        <w:rPr>
          <w:rFonts w:ascii="Simplified Arabic" w:hAnsi="Simplified Arabic" w:cs="Simplified Arabic"/>
          <w:b/>
          <w:bCs/>
          <w:color w:val="0033CC"/>
          <w:sz w:val="36"/>
          <w:szCs w:val="36"/>
          <w:u w:val="single"/>
          <w:rtl/>
          <w:lang w:bidi="ar-IQ"/>
        </w:rPr>
      </w:pPr>
    </w:p>
    <w:p w:rsidR="00372555" w:rsidRPr="00260521" w:rsidRDefault="00372555" w:rsidP="00FE2065">
      <w:pPr>
        <w:jc w:val="center"/>
        <w:rPr>
          <w:rFonts w:ascii="Simplified Arabic" w:hAnsi="Simplified Arabic" w:cs="Simplified Arabic"/>
          <w:b/>
          <w:bCs/>
          <w:color w:val="0033CC"/>
          <w:sz w:val="36"/>
          <w:szCs w:val="36"/>
          <w:u w:val="single"/>
          <w:rtl/>
        </w:rPr>
      </w:pPr>
      <w:r w:rsidRPr="00260521">
        <w:rPr>
          <w:rFonts w:ascii="Simplified Arabic" w:hAnsi="Simplified Arabic" w:cs="Simplified Arabic"/>
          <w:b/>
          <w:bCs/>
          <w:color w:val="0033CC"/>
          <w:sz w:val="36"/>
          <w:szCs w:val="36"/>
          <w:u w:val="single"/>
          <w:rtl/>
          <w:lang w:bidi="ar-IQ"/>
        </w:rPr>
        <w:lastRenderedPageBreak/>
        <w:t>خطة</w:t>
      </w:r>
      <w:r w:rsidRPr="00260521">
        <w:rPr>
          <w:rFonts w:ascii="Simplified Arabic" w:hAnsi="Simplified Arabic" w:cs="Simplified Arabic"/>
          <w:b/>
          <w:bCs/>
          <w:color w:val="0033CC"/>
          <w:sz w:val="36"/>
          <w:szCs w:val="36"/>
          <w:u w:val="single"/>
          <w:rtl/>
        </w:rPr>
        <w:t xml:space="preserve"> </w:t>
      </w:r>
      <w:r w:rsidR="00FE2065" w:rsidRPr="00260521">
        <w:rPr>
          <w:rFonts w:ascii="Simplified Arabic" w:hAnsi="Simplified Arabic" w:cs="Simplified Arabic"/>
          <w:b/>
          <w:bCs/>
          <w:color w:val="0033CC"/>
          <w:sz w:val="36"/>
          <w:szCs w:val="36"/>
          <w:u w:val="single"/>
          <w:rtl/>
        </w:rPr>
        <w:t xml:space="preserve">عمل وانجازات </w:t>
      </w:r>
      <w:r w:rsidRPr="00260521">
        <w:rPr>
          <w:rFonts w:ascii="Simplified Arabic" w:hAnsi="Simplified Arabic" w:cs="Simplified Arabic"/>
          <w:b/>
          <w:bCs/>
          <w:color w:val="0033CC"/>
          <w:sz w:val="36"/>
          <w:szCs w:val="36"/>
          <w:u w:val="single"/>
          <w:rtl/>
        </w:rPr>
        <w:t>قسم الحاسبة لعام 2017</w:t>
      </w:r>
      <w:r w:rsidRPr="00260521">
        <w:rPr>
          <w:rFonts w:ascii="Simplified Arabic" w:hAnsi="Simplified Arabic" w:cs="Simplified Arabic"/>
          <w:b/>
          <w:bCs/>
          <w:color w:val="0033CC"/>
          <w:sz w:val="36"/>
          <w:szCs w:val="36"/>
          <w:u w:val="single"/>
        </w:rPr>
        <w:t xml:space="preserve"> </w:t>
      </w:r>
    </w:p>
    <w:p w:rsidR="00372555" w:rsidRPr="00260521" w:rsidRDefault="00372555" w:rsidP="00372555">
      <w:pPr>
        <w:pStyle w:val="ListParagraph"/>
        <w:numPr>
          <w:ilvl w:val="0"/>
          <w:numId w:val="7"/>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تم </w:t>
      </w:r>
      <w:r w:rsidRPr="00260521">
        <w:rPr>
          <w:rFonts w:ascii="Simplified Arabic" w:hAnsi="Simplified Arabic" w:cs="Simplified Arabic"/>
          <w:b/>
          <w:bCs/>
          <w:sz w:val="32"/>
          <w:szCs w:val="32"/>
          <w:rtl/>
          <w:lang w:bidi="ar-IQ"/>
        </w:rPr>
        <w:t xml:space="preserve">تحديث </w:t>
      </w:r>
      <w:r w:rsidRPr="00260521">
        <w:rPr>
          <w:rFonts w:ascii="Simplified Arabic" w:hAnsi="Simplified Arabic" w:cs="Simplified Arabic"/>
          <w:b/>
          <w:bCs/>
          <w:sz w:val="32"/>
          <w:szCs w:val="32"/>
          <w:rtl/>
        </w:rPr>
        <w:t>البرامج التالية :</w:t>
      </w:r>
    </w:p>
    <w:p w:rsidR="00372555" w:rsidRPr="00260521" w:rsidRDefault="00372555" w:rsidP="00372555">
      <w:pPr>
        <w:pStyle w:val="ListParagraph"/>
        <w:numPr>
          <w:ilvl w:val="0"/>
          <w:numId w:val="8"/>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تم تحديث التبويب الاداري.</w:t>
      </w:r>
    </w:p>
    <w:p w:rsidR="00372555" w:rsidRPr="00260521" w:rsidRDefault="00372555" w:rsidP="00372555">
      <w:pPr>
        <w:pStyle w:val="ListParagraph"/>
        <w:numPr>
          <w:ilvl w:val="0"/>
          <w:numId w:val="8"/>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 نظام التبويب النوعي الجديد للحساب الجاري (نفقات وايرادات) مع التقارير.</w:t>
      </w:r>
    </w:p>
    <w:p w:rsidR="00372555" w:rsidRPr="00260521" w:rsidRDefault="00372555" w:rsidP="00372555">
      <w:pPr>
        <w:pStyle w:val="ListParagraph"/>
        <w:ind w:left="1440"/>
        <w:rPr>
          <w:rFonts w:ascii="Simplified Arabic" w:hAnsi="Simplified Arabic" w:cs="Simplified Arabic"/>
          <w:b/>
          <w:bCs/>
          <w:sz w:val="32"/>
          <w:szCs w:val="32"/>
        </w:rPr>
      </w:pPr>
    </w:p>
    <w:p w:rsidR="00372555" w:rsidRPr="00260521" w:rsidRDefault="00372555" w:rsidP="00372555">
      <w:pPr>
        <w:pStyle w:val="ListParagraph"/>
        <w:numPr>
          <w:ilvl w:val="0"/>
          <w:numId w:val="8"/>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التبويب النوعي للحسابات الاستثمارية مع اعداد التقارير الخاصة بها .</w:t>
      </w:r>
    </w:p>
    <w:p w:rsidR="00372555" w:rsidRPr="00260521" w:rsidRDefault="00372555" w:rsidP="00372555">
      <w:pPr>
        <w:pStyle w:val="ListParagraph"/>
        <w:ind w:left="1440"/>
        <w:rPr>
          <w:rFonts w:ascii="Simplified Arabic" w:hAnsi="Simplified Arabic" w:cs="Simplified Arabic"/>
          <w:b/>
          <w:bCs/>
          <w:sz w:val="32"/>
          <w:szCs w:val="32"/>
        </w:rPr>
      </w:pPr>
    </w:p>
    <w:p w:rsidR="00372555" w:rsidRPr="00260521" w:rsidRDefault="00372555" w:rsidP="00372555">
      <w:pPr>
        <w:pStyle w:val="ListParagraph"/>
        <w:numPr>
          <w:ilvl w:val="0"/>
          <w:numId w:val="8"/>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 نظام ادخال البيانات الخاصة بالحسابات الاستثمارية مع اعداد التقارير الخاصة بها .</w:t>
      </w:r>
    </w:p>
    <w:p w:rsidR="00372555" w:rsidRPr="00260521" w:rsidRDefault="00372555" w:rsidP="00372555">
      <w:pPr>
        <w:pStyle w:val="ListParagraph"/>
        <w:numPr>
          <w:ilvl w:val="0"/>
          <w:numId w:val="8"/>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نظام ادخال الحسابات الجارية (نفقات و ايرادات) مع اعداد التقارير الخاصة بها .</w:t>
      </w:r>
    </w:p>
    <w:p w:rsidR="00372555" w:rsidRPr="00260521" w:rsidRDefault="00372555" w:rsidP="00372555">
      <w:pPr>
        <w:pStyle w:val="ListParagraph"/>
        <w:ind w:left="1440"/>
        <w:rPr>
          <w:rFonts w:ascii="Simplified Arabic" w:hAnsi="Simplified Arabic" w:cs="Simplified Arabic"/>
          <w:b/>
          <w:bCs/>
          <w:sz w:val="32"/>
          <w:szCs w:val="32"/>
        </w:rPr>
      </w:pPr>
    </w:p>
    <w:p w:rsidR="00372555" w:rsidRPr="00260521" w:rsidRDefault="00372555" w:rsidP="00372555">
      <w:pPr>
        <w:pStyle w:val="ListParagraph"/>
        <w:numPr>
          <w:ilvl w:val="0"/>
          <w:numId w:val="8"/>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نظام ادخال حركة الموازنة  مع التقارير. </w:t>
      </w:r>
    </w:p>
    <w:p w:rsidR="00372555" w:rsidRPr="00260521" w:rsidRDefault="00372555" w:rsidP="00372555">
      <w:pPr>
        <w:pStyle w:val="ListParagraph"/>
        <w:rPr>
          <w:rFonts w:ascii="Simplified Arabic" w:hAnsi="Simplified Arabic" w:cs="Simplified Arabic"/>
          <w:b/>
          <w:bCs/>
          <w:sz w:val="32"/>
          <w:szCs w:val="32"/>
          <w:rtl/>
        </w:rPr>
      </w:pPr>
    </w:p>
    <w:p w:rsidR="00372555" w:rsidRPr="00260521" w:rsidRDefault="00372555" w:rsidP="00372555">
      <w:pPr>
        <w:pStyle w:val="ListParagraph"/>
        <w:numPr>
          <w:ilvl w:val="0"/>
          <w:numId w:val="7"/>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ادخال البيانات الخاصة بميزانية القطاع الاشتراكي مع طبع التقارير . </w:t>
      </w:r>
    </w:p>
    <w:p w:rsidR="00372555" w:rsidRPr="00260521" w:rsidRDefault="00372555" w:rsidP="00372555">
      <w:pPr>
        <w:pStyle w:val="ListParagraph"/>
        <w:numPr>
          <w:ilvl w:val="0"/>
          <w:numId w:val="9"/>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ادخال البيانات الخاصة بنظام حركات ملاك شركات التمويل الذاتي.</w:t>
      </w:r>
    </w:p>
    <w:p w:rsidR="00372555" w:rsidRPr="00260521" w:rsidRDefault="00372555" w:rsidP="00372555">
      <w:pPr>
        <w:pStyle w:val="ListParagraph"/>
        <w:numPr>
          <w:ilvl w:val="0"/>
          <w:numId w:val="9"/>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ادخال البيانات الخاصة بنظام حركات ملاك التمويل المركزي.</w:t>
      </w:r>
    </w:p>
    <w:p w:rsidR="00372555" w:rsidRPr="00260521" w:rsidRDefault="00372555" w:rsidP="00372555">
      <w:pPr>
        <w:pStyle w:val="ListParagraph"/>
        <w:numPr>
          <w:ilvl w:val="0"/>
          <w:numId w:val="9"/>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صيانه الحاسبات التابعة لدائرة الموازنة.</w:t>
      </w:r>
    </w:p>
    <w:p w:rsidR="00372555" w:rsidRPr="00260521" w:rsidRDefault="00372555" w:rsidP="00A06667">
      <w:pPr>
        <w:pStyle w:val="ListParagraph"/>
        <w:numPr>
          <w:ilvl w:val="0"/>
          <w:numId w:val="9"/>
        </w:numPr>
        <w:spacing w:after="200" w:line="276" w:lineRule="auto"/>
        <w:rPr>
          <w:rFonts w:ascii="Simplified Arabic" w:hAnsi="Simplified Arabic" w:cs="Simplified Arabic"/>
          <w:b/>
          <w:bCs/>
          <w:sz w:val="32"/>
          <w:szCs w:val="32"/>
        </w:rPr>
      </w:pPr>
      <w:r w:rsidRPr="00260521">
        <w:rPr>
          <w:rFonts w:ascii="Simplified Arabic" w:hAnsi="Simplified Arabic" w:cs="Simplified Arabic"/>
          <w:b/>
          <w:bCs/>
          <w:sz w:val="32"/>
          <w:szCs w:val="32"/>
          <w:rtl/>
        </w:rPr>
        <w:t>تهيئة الاستمارات الخاصة باعداد ميزانية القطاع الاشتراكي لسنه 201</w:t>
      </w:r>
      <w:r w:rsidR="00A06667" w:rsidRPr="00260521">
        <w:rPr>
          <w:rFonts w:ascii="Simplified Arabic" w:hAnsi="Simplified Arabic" w:cs="Simplified Arabic"/>
          <w:b/>
          <w:bCs/>
          <w:sz w:val="32"/>
          <w:szCs w:val="32"/>
          <w:rtl/>
        </w:rPr>
        <w:t>8</w:t>
      </w:r>
      <w:r w:rsidRPr="00260521">
        <w:rPr>
          <w:rFonts w:ascii="Simplified Arabic" w:hAnsi="Simplified Arabic" w:cs="Simplified Arabic"/>
          <w:b/>
          <w:bCs/>
          <w:sz w:val="32"/>
          <w:szCs w:val="32"/>
          <w:rtl/>
        </w:rPr>
        <w:t xml:space="preserve"> </w:t>
      </w:r>
    </w:p>
    <w:p w:rsidR="00372555" w:rsidRPr="00260521" w:rsidRDefault="00372555" w:rsidP="00372555">
      <w:pPr>
        <w:rPr>
          <w:rFonts w:ascii="Simplified Arabic" w:hAnsi="Simplified Arabic" w:cs="Simplified Arabic"/>
          <w:b/>
          <w:bCs/>
          <w:sz w:val="32"/>
          <w:szCs w:val="32"/>
          <w:rtl/>
        </w:rPr>
      </w:pPr>
    </w:p>
    <w:p w:rsidR="00372555" w:rsidRPr="00260521" w:rsidRDefault="00372555" w:rsidP="00372555">
      <w:pPr>
        <w:pStyle w:val="ListParagraph"/>
        <w:rPr>
          <w:rFonts w:ascii="Simplified Arabic" w:hAnsi="Simplified Arabic" w:cs="Simplified Arabic"/>
          <w:b/>
          <w:bCs/>
          <w:sz w:val="32"/>
          <w:szCs w:val="32"/>
          <w:rtl/>
        </w:rPr>
      </w:pPr>
    </w:p>
    <w:p w:rsidR="00601845" w:rsidRPr="00260521" w:rsidRDefault="00601845" w:rsidP="00372555">
      <w:pPr>
        <w:pStyle w:val="NoSpacing"/>
        <w:jc w:val="center"/>
        <w:rPr>
          <w:rFonts w:ascii="Simplified Arabic" w:hAnsi="Simplified Arabic" w:cs="Simplified Arabic"/>
          <w:sz w:val="32"/>
          <w:szCs w:val="32"/>
          <w:rtl/>
        </w:rPr>
      </w:pPr>
    </w:p>
    <w:p w:rsidR="00B666A8" w:rsidRPr="00260521" w:rsidRDefault="00B666A8" w:rsidP="00B666A8">
      <w:pPr>
        <w:pStyle w:val="NoSpacing"/>
        <w:rPr>
          <w:rFonts w:ascii="Simplified Arabic" w:hAnsi="Simplified Arabic" w:cs="Simplified Arabic"/>
          <w:b/>
          <w:bCs/>
          <w:color w:val="0033CC"/>
          <w:sz w:val="36"/>
          <w:szCs w:val="36"/>
          <w:u w:val="single"/>
          <w:lang w:bidi="ar-IQ"/>
        </w:rPr>
      </w:pPr>
      <w:r w:rsidRPr="00260521">
        <w:rPr>
          <w:rFonts w:ascii="Simplified Arabic" w:hAnsi="Simplified Arabic" w:cs="Simplified Arabic"/>
          <w:b/>
          <w:bCs/>
          <w:color w:val="0033CC"/>
          <w:sz w:val="36"/>
          <w:szCs w:val="36"/>
          <w:u w:val="single"/>
          <w:rtl/>
          <w:lang w:bidi="ar-IQ"/>
        </w:rPr>
        <w:t>انجازات عمل قسم اعداد الموازنة الجارية :</w:t>
      </w:r>
    </w:p>
    <w:p w:rsidR="00B666A8" w:rsidRPr="00260521" w:rsidRDefault="00B666A8" w:rsidP="00B666A8">
      <w:pPr>
        <w:pStyle w:val="NoSpacing"/>
        <w:rPr>
          <w:rFonts w:ascii="Simplified Arabic" w:hAnsi="Simplified Arabic" w:cs="Simplified Arabic"/>
          <w:b/>
          <w:bCs/>
          <w:sz w:val="32"/>
          <w:szCs w:val="32"/>
          <w:u w:val="single"/>
          <w:rtl/>
          <w:lang w:bidi="ar-IQ"/>
        </w:rPr>
      </w:pPr>
    </w:p>
    <w:p w:rsidR="00B666A8" w:rsidRPr="00260521" w:rsidRDefault="00B666A8" w:rsidP="00B666A8">
      <w:pPr>
        <w:pStyle w:val="NoSpacing"/>
        <w:rPr>
          <w:rFonts w:ascii="Simplified Arabic" w:hAnsi="Simplified Arabic" w:cs="Simplified Arabic"/>
          <w:b/>
          <w:bCs/>
          <w:sz w:val="32"/>
          <w:szCs w:val="32"/>
          <w:u w:val="single"/>
          <w:rtl/>
          <w:lang w:bidi="ar-IQ"/>
        </w:rPr>
      </w:pPr>
    </w:p>
    <w:p w:rsidR="00B666A8" w:rsidRPr="00260521" w:rsidRDefault="00B666A8" w:rsidP="00B666A8">
      <w:pPr>
        <w:pStyle w:val="NoSpacing"/>
        <w:rPr>
          <w:rFonts w:ascii="Simplified Arabic" w:hAnsi="Simplified Arabic" w:cs="Simplified Arabic"/>
          <w:b/>
          <w:bCs/>
          <w:sz w:val="32"/>
          <w:szCs w:val="32"/>
          <w:u w:val="single"/>
          <w:rtl/>
          <w:lang w:bidi="ar-IQ"/>
        </w:rPr>
      </w:pPr>
    </w:p>
    <w:p w:rsidR="00B666A8" w:rsidRPr="00260521" w:rsidRDefault="00C126A4" w:rsidP="00C126A4">
      <w:pPr>
        <w:pStyle w:val="NoSpacing"/>
        <w:numPr>
          <w:ilvl w:val="0"/>
          <w:numId w:val="11"/>
        </w:numPr>
        <w:ind w:left="141"/>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الاشتراك في </w:t>
      </w:r>
      <w:r w:rsidR="00B666A8" w:rsidRPr="00260521">
        <w:rPr>
          <w:rFonts w:ascii="Simplified Arabic" w:hAnsi="Simplified Arabic" w:cs="Simplified Arabic"/>
          <w:b/>
          <w:bCs/>
          <w:sz w:val="32"/>
          <w:szCs w:val="32"/>
          <w:rtl/>
          <w:lang w:bidi="ar-IQ"/>
        </w:rPr>
        <w:t xml:space="preserve">اعداد استراتيجية الموازنة </w:t>
      </w:r>
      <w:r w:rsidRPr="00260521">
        <w:rPr>
          <w:rFonts w:ascii="Simplified Arabic" w:hAnsi="Simplified Arabic" w:cs="Simplified Arabic"/>
          <w:b/>
          <w:bCs/>
          <w:sz w:val="32"/>
          <w:szCs w:val="32"/>
          <w:rtl/>
          <w:lang w:bidi="ar-IQ"/>
        </w:rPr>
        <w:t xml:space="preserve">للمدى المتوسط </w:t>
      </w:r>
      <w:r w:rsidR="00B666A8" w:rsidRPr="00260521">
        <w:rPr>
          <w:rFonts w:ascii="Simplified Arabic" w:hAnsi="Simplified Arabic" w:cs="Simplified Arabic"/>
          <w:b/>
          <w:bCs/>
          <w:sz w:val="32"/>
          <w:szCs w:val="32"/>
          <w:rtl/>
          <w:lang w:bidi="ar-IQ"/>
        </w:rPr>
        <w:t xml:space="preserve">للاعوام 2018 – 2020 </w:t>
      </w:r>
    </w:p>
    <w:p w:rsidR="00B666A8" w:rsidRPr="00260521" w:rsidRDefault="00B666A8" w:rsidP="00B666A8">
      <w:pPr>
        <w:pStyle w:val="NoSpacing"/>
        <w:ind w:left="141"/>
        <w:jc w:val="both"/>
        <w:rPr>
          <w:rFonts w:ascii="Simplified Arabic" w:hAnsi="Simplified Arabic" w:cs="Simplified Arabic"/>
          <w:b/>
          <w:bCs/>
          <w:sz w:val="32"/>
          <w:szCs w:val="32"/>
          <w:lang w:bidi="ar-IQ"/>
        </w:rPr>
      </w:pPr>
    </w:p>
    <w:p w:rsidR="00B666A8" w:rsidRPr="00260521" w:rsidRDefault="00C126A4" w:rsidP="00B666A8">
      <w:pPr>
        <w:pStyle w:val="NoSpacing"/>
        <w:numPr>
          <w:ilvl w:val="0"/>
          <w:numId w:val="11"/>
        </w:numPr>
        <w:ind w:left="141"/>
        <w:jc w:val="both"/>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تم اعداد مشروع قانون الموازنة العامة الاتحادية لسنة /2018 وتم رفعها الى مجلس الوزراء بتاريخ 30/8/2017 وفق السقوف المحددة من قبل لجنة اعداد استراتيجية الموازنة للمدى المتوسط وتمت المصادقة عليه ورفعها الى مجلس النواب للسير بتشريعه.</w:t>
      </w:r>
    </w:p>
    <w:p w:rsidR="00C126A4" w:rsidRPr="00260521" w:rsidRDefault="00C126A4" w:rsidP="00C126A4">
      <w:pPr>
        <w:pStyle w:val="ListParagraph"/>
        <w:rPr>
          <w:rFonts w:ascii="Simplified Arabic" w:hAnsi="Simplified Arabic" w:cs="Simplified Arabic"/>
          <w:b/>
          <w:bCs/>
          <w:sz w:val="32"/>
          <w:szCs w:val="32"/>
          <w:rtl/>
          <w:lang w:bidi="ar-IQ"/>
        </w:rPr>
      </w:pPr>
    </w:p>
    <w:p w:rsidR="00C126A4" w:rsidRPr="00260521" w:rsidRDefault="00C126A4" w:rsidP="00B666A8">
      <w:pPr>
        <w:pStyle w:val="NoSpacing"/>
        <w:numPr>
          <w:ilvl w:val="0"/>
          <w:numId w:val="11"/>
        </w:numPr>
        <w:ind w:left="141"/>
        <w:jc w:val="both"/>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طبع الجداول الخاصة بالنفقات ومقارنتها بالسنوات السابقة.</w:t>
      </w:r>
    </w:p>
    <w:p w:rsidR="00C126A4" w:rsidRPr="00260521" w:rsidRDefault="00C126A4" w:rsidP="00C126A4">
      <w:pPr>
        <w:pStyle w:val="ListParagraph"/>
        <w:rPr>
          <w:rFonts w:ascii="Simplified Arabic" w:hAnsi="Simplified Arabic" w:cs="Simplified Arabic"/>
          <w:b/>
          <w:bCs/>
          <w:sz w:val="32"/>
          <w:szCs w:val="32"/>
          <w:rtl/>
          <w:lang w:bidi="ar-IQ"/>
        </w:rPr>
      </w:pPr>
    </w:p>
    <w:p w:rsidR="00B666A8" w:rsidRPr="00260521" w:rsidRDefault="00B666A8" w:rsidP="00B666A8">
      <w:pPr>
        <w:pStyle w:val="ListParagraph"/>
        <w:rPr>
          <w:rFonts w:ascii="Simplified Arabic" w:hAnsi="Simplified Arabic" w:cs="Simplified Arabic"/>
          <w:b/>
          <w:bCs/>
          <w:sz w:val="32"/>
          <w:szCs w:val="32"/>
          <w:lang w:bidi="ar-IQ"/>
        </w:rPr>
      </w:pPr>
    </w:p>
    <w:p w:rsidR="00B666A8" w:rsidRPr="00260521" w:rsidRDefault="00B666A8" w:rsidP="00D02C6E">
      <w:pPr>
        <w:pStyle w:val="NoSpacing"/>
        <w:numPr>
          <w:ilvl w:val="0"/>
          <w:numId w:val="11"/>
        </w:numPr>
        <w:ind w:left="141"/>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الاجابة على الاستفسارات التي ترد</w:t>
      </w:r>
      <w:r w:rsidR="00D02C6E" w:rsidRPr="00260521">
        <w:rPr>
          <w:rFonts w:ascii="Simplified Arabic" w:hAnsi="Simplified Arabic" w:cs="Simplified Arabic"/>
          <w:b/>
          <w:bCs/>
          <w:sz w:val="32"/>
          <w:szCs w:val="32"/>
          <w:rtl/>
          <w:lang w:bidi="ar-IQ"/>
        </w:rPr>
        <w:t xml:space="preserve"> الينا </w:t>
      </w:r>
      <w:r w:rsidRPr="00260521">
        <w:rPr>
          <w:rFonts w:ascii="Simplified Arabic" w:hAnsi="Simplified Arabic" w:cs="Simplified Arabic"/>
          <w:b/>
          <w:bCs/>
          <w:sz w:val="32"/>
          <w:szCs w:val="32"/>
          <w:rtl/>
          <w:lang w:bidi="ar-IQ"/>
        </w:rPr>
        <w:t xml:space="preserve">من قبل الوزارات </w:t>
      </w:r>
      <w:r w:rsidR="00D02C6E" w:rsidRPr="00260521">
        <w:rPr>
          <w:rFonts w:ascii="Simplified Arabic" w:hAnsi="Simplified Arabic" w:cs="Simplified Arabic"/>
          <w:b/>
          <w:bCs/>
          <w:sz w:val="32"/>
          <w:szCs w:val="32"/>
          <w:rtl/>
          <w:lang w:bidi="ar-IQ"/>
        </w:rPr>
        <w:t xml:space="preserve">والجهات غير المرتبطة بوزارة </w:t>
      </w:r>
      <w:r w:rsidRPr="00260521">
        <w:rPr>
          <w:rFonts w:ascii="Simplified Arabic" w:hAnsi="Simplified Arabic" w:cs="Simplified Arabic"/>
          <w:b/>
          <w:bCs/>
          <w:sz w:val="32"/>
          <w:szCs w:val="32"/>
          <w:rtl/>
          <w:lang w:bidi="ar-IQ"/>
        </w:rPr>
        <w:t>بشأن الموازنة السنوية .</w:t>
      </w:r>
    </w:p>
    <w:p w:rsidR="00B666A8" w:rsidRPr="00260521" w:rsidRDefault="00B666A8" w:rsidP="00B666A8">
      <w:pPr>
        <w:pStyle w:val="ListParagraph"/>
        <w:rPr>
          <w:rFonts w:ascii="Simplified Arabic" w:hAnsi="Simplified Arabic" w:cs="Simplified Arabic"/>
          <w:b/>
          <w:bCs/>
          <w:sz w:val="32"/>
          <w:szCs w:val="32"/>
          <w:lang w:bidi="ar-IQ"/>
        </w:rPr>
      </w:pPr>
    </w:p>
    <w:p w:rsidR="00B666A8" w:rsidRPr="00260521" w:rsidRDefault="00B666A8" w:rsidP="00B666A8">
      <w:pPr>
        <w:pStyle w:val="NoSpacing"/>
        <w:numPr>
          <w:ilvl w:val="0"/>
          <w:numId w:val="11"/>
        </w:numPr>
        <w:ind w:left="141"/>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الاستمرار بادخال تقديرات وتخصيصات المشاريع الاستثمارية المصادقة لعام /2017 والمرسلة الينا من قبل وزارة التخطيط لغرض ارسالها الى كافة وزارات الدولة والجهات غير المرتبطة بوزارة للعمل بموجبها ونسخة منه الى دائرة المحاسبة لغرض التمويل  .</w:t>
      </w:r>
    </w:p>
    <w:p w:rsidR="00B666A8" w:rsidRPr="00260521" w:rsidRDefault="00B666A8" w:rsidP="00B666A8">
      <w:pPr>
        <w:pStyle w:val="ListParagraph"/>
        <w:ind w:left="450"/>
        <w:jc w:val="lowKashida"/>
        <w:rPr>
          <w:rFonts w:ascii="Simplified Arabic" w:hAnsi="Simplified Arabic" w:cs="Simplified Arabic"/>
          <w:b/>
          <w:bCs/>
          <w:sz w:val="32"/>
          <w:szCs w:val="32"/>
          <w:lang w:bidi="ar-IQ"/>
        </w:rPr>
      </w:pPr>
    </w:p>
    <w:p w:rsidR="00B666A8" w:rsidRPr="00260521" w:rsidRDefault="00B666A8" w:rsidP="00B666A8">
      <w:pPr>
        <w:rPr>
          <w:rFonts w:ascii="Simplified Arabic" w:hAnsi="Simplified Arabic" w:cs="Simplified Arabic"/>
          <w:b/>
          <w:bCs/>
          <w:sz w:val="32"/>
          <w:szCs w:val="32"/>
        </w:rPr>
      </w:pPr>
    </w:p>
    <w:p w:rsidR="00601845" w:rsidRPr="00260521" w:rsidRDefault="00601845" w:rsidP="00601845">
      <w:pPr>
        <w:pStyle w:val="NoSpacing"/>
        <w:rPr>
          <w:rFonts w:ascii="Simplified Arabic" w:hAnsi="Simplified Arabic" w:cs="Simplified Arabic"/>
          <w:b/>
          <w:bCs/>
          <w:sz w:val="32"/>
          <w:szCs w:val="32"/>
          <w:lang w:bidi="ar-IQ"/>
        </w:rPr>
      </w:pPr>
    </w:p>
    <w:p w:rsidR="00372555" w:rsidRPr="00260521" w:rsidRDefault="00372555" w:rsidP="00601845">
      <w:pPr>
        <w:pStyle w:val="NoSpacing"/>
        <w:rPr>
          <w:rFonts w:ascii="Simplified Arabic" w:hAnsi="Simplified Arabic" w:cs="Simplified Arabic"/>
          <w:b/>
          <w:bCs/>
          <w:color w:val="0033CC"/>
          <w:sz w:val="36"/>
          <w:szCs w:val="36"/>
          <w:lang w:bidi="ar-IQ"/>
        </w:rPr>
      </w:pPr>
      <w:r w:rsidRPr="00260521">
        <w:rPr>
          <w:rFonts w:ascii="Simplified Arabic" w:hAnsi="Simplified Arabic" w:cs="Simplified Arabic"/>
          <w:b/>
          <w:bCs/>
          <w:color w:val="0033CC"/>
          <w:sz w:val="36"/>
          <w:szCs w:val="36"/>
          <w:rtl/>
          <w:lang w:bidi="ar-IQ"/>
        </w:rPr>
        <w:lastRenderedPageBreak/>
        <w:t>خطــــة عمـــل</w:t>
      </w:r>
      <w:r w:rsidR="00FE2065" w:rsidRPr="00260521">
        <w:rPr>
          <w:rFonts w:ascii="Simplified Arabic" w:hAnsi="Simplified Arabic" w:cs="Simplified Arabic"/>
          <w:b/>
          <w:bCs/>
          <w:color w:val="0033CC"/>
          <w:sz w:val="36"/>
          <w:szCs w:val="36"/>
          <w:rtl/>
          <w:lang w:bidi="ar-IQ"/>
        </w:rPr>
        <w:t xml:space="preserve"> وانجازات</w:t>
      </w:r>
      <w:r w:rsidRPr="00260521">
        <w:rPr>
          <w:rFonts w:ascii="Simplified Arabic" w:hAnsi="Simplified Arabic" w:cs="Simplified Arabic"/>
          <w:b/>
          <w:bCs/>
          <w:color w:val="0033CC"/>
          <w:sz w:val="36"/>
          <w:szCs w:val="36"/>
          <w:rtl/>
          <w:lang w:bidi="ar-IQ"/>
        </w:rPr>
        <w:t xml:space="preserve"> قســــم متابعـــة حركـــة النفقـــات الاستثمـــارية</w:t>
      </w:r>
    </w:p>
    <w:p w:rsidR="00372555" w:rsidRPr="00260521" w:rsidRDefault="00372555" w:rsidP="00372555">
      <w:pPr>
        <w:pStyle w:val="NoSpacing"/>
        <w:jc w:val="center"/>
        <w:rPr>
          <w:rFonts w:ascii="Simplified Arabic" w:hAnsi="Simplified Arabic" w:cs="Simplified Arabic"/>
          <w:b/>
          <w:bCs/>
          <w:color w:val="0033CC"/>
          <w:sz w:val="36"/>
          <w:szCs w:val="36"/>
          <w:u w:val="single"/>
          <w:rtl/>
          <w:lang w:bidi="ar-IQ"/>
        </w:rPr>
      </w:pPr>
      <w:r w:rsidRPr="00260521">
        <w:rPr>
          <w:rFonts w:ascii="Simplified Arabic" w:hAnsi="Simplified Arabic" w:cs="Simplified Arabic"/>
          <w:b/>
          <w:bCs/>
          <w:color w:val="0033CC"/>
          <w:sz w:val="36"/>
          <w:szCs w:val="36"/>
          <w:u w:val="single"/>
          <w:rtl/>
          <w:lang w:bidi="ar-IQ"/>
        </w:rPr>
        <w:t xml:space="preserve"> للعـــام الحـــالي / 2017</w:t>
      </w:r>
    </w:p>
    <w:p w:rsidR="00372555" w:rsidRPr="00260521" w:rsidRDefault="00372555" w:rsidP="00372555">
      <w:pPr>
        <w:pStyle w:val="NoSpacing"/>
        <w:rPr>
          <w:rFonts w:ascii="Simplified Arabic" w:hAnsi="Simplified Arabic" w:cs="Simplified Arabic"/>
          <w:b/>
          <w:bCs/>
          <w:sz w:val="32"/>
          <w:szCs w:val="32"/>
          <w:lang w:bidi="ar-IQ"/>
        </w:rPr>
      </w:pPr>
    </w:p>
    <w:p w:rsidR="00372555" w:rsidRPr="00260521" w:rsidRDefault="00372555" w:rsidP="00372555">
      <w:pPr>
        <w:pStyle w:val="NoSpacing"/>
        <w:rPr>
          <w:rFonts w:ascii="Simplified Arabic" w:hAnsi="Simplified Arabic" w:cs="Simplified Arabic"/>
          <w:b/>
          <w:bCs/>
          <w:sz w:val="32"/>
          <w:szCs w:val="32"/>
          <w:rtl/>
          <w:lang w:bidi="ar-IQ"/>
        </w:rPr>
      </w:pPr>
    </w:p>
    <w:p w:rsidR="00372555" w:rsidRPr="00260521" w:rsidRDefault="00372555" w:rsidP="00372555">
      <w:pPr>
        <w:pStyle w:val="NoSpacing"/>
        <w:rPr>
          <w:rFonts w:ascii="Simplified Arabic" w:hAnsi="Simplified Arabic" w:cs="Simplified Arabic"/>
          <w:b/>
          <w:bCs/>
          <w:sz w:val="32"/>
          <w:szCs w:val="32"/>
          <w:rtl/>
          <w:lang w:bidi="ar-IQ"/>
        </w:rPr>
      </w:pPr>
    </w:p>
    <w:p w:rsidR="00372555" w:rsidRPr="00260521" w:rsidRDefault="00372555" w:rsidP="00372555">
      <w:pPr>
        <w:pStyle w:val="NoSpacing"/>
        <w:ind w:right="142"/>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بعد انتهاء السنة المالية في 31/12/2016 وغلق الحسابات ألختامية لها يبدأ العمل بمنشور ايقاف الصرف لحين أقرار قانون الموازنة الاتحادية لعام / 2017 , وعند اقرار قانون الموازنة الأتحادية منتصف شهر كانون الثاني / 2017 يبدأ منهاج عمل قسم متابعة حركة النفقات الاستثمارية المكلف بأجراء المناقلات كافة لأغراض الصرف ضمن تخصيصات موازنة المشاريع الأستثمارية للوزارات والدوائر غير المرتبطة بوزارة والمحافظات ومجالس المحافظات التي تقوم بمفاتحتنا عن طريق وزارة التخطيط بعد التنسيق مع دائرة البرامج الأستثمارية الحكومية الموجودة فيها و بعد أن يتم تزويدنا بالمبالغ المطلوب مناقلتها وفق جداول تفصيلية متضمنة اسماء المشاريع وتبويباتها والكلف الكلية والتخصيص السنوي لها ومبلغ المناقلة ويتم مطابقة المبالغ الواردة بجانبي التنزيل و الاضافة على أن لا يتم المناقلة من المشاريع الرأسمالية الى التشغيلية كما لا يجوز اجراء المناقلات ضمن مشاريع تنمية الأقاليم و تسريع أعمار المحافظات بين المحافظات نفسها كذلك لاجابة على كتب الامانة العامة لمجلس الوزراء ومخاطبات الوزارات كافة ودائرة المحاسبة لاغراض التمويل للمشاريع الاستثمارية للوزارات والاجابة على كافة الاستفسارات الواردة من الوزارات والجهات الغير مرتبطة بوزارة بشأن المشاريع الاستثمارية , كما ويتم اعداد كتب الى كافة المحافظات يبين فيها استحقاقاتهم من انتاج النفط الخام والمكرر والغاز المنتج بعد ورودها الينا من ديوان الرقابة المالي</w:t>
      </w:r>
      <w:r w:rsidR="003D68CA" w:rsidRPr="00260521">
        <w:rPr>
          <w:rFonts w:ascii="Simplified Arabic" w:hAnsi="Simplified Arabic" w:cs="Simplified Arabic"/>
          <w:b/>
          <w:bCs/>
          <w:sz w:val="32"/>
          <w:szCs w:val="32"/>
          <w:rtl/>
          <w:lang w:bidi="ar-IQ"/>
        </w:rPr>
        <w:t xml:space="preserve">ة بعد انتهاء تدقيقها من قبلهم  وفي نهاية السنة يتم اصدار منشور </w:t>
      </w:r>
      <w:r w:rsidR="00A5742F" w:rsidRPr="00260521">
        <w:rPr>
          <w:rFonts w:ascii="Simplified Arabic" w:hAnsi="Simplified Arabic" w:cs="Simplified Arabic"/>
          <w:b/>
          <w:bCs/>
          <w:sz w:val="32"/>
          <w:szCs w:val="32"/>
          <w:rtl/>
          <w:lang w:bidi="ar-IQ"/>
        </w:rPr>
        <w:t xml:space="preserve">من قسم المصروفات </w:t>
      </w:r>
      <w:r w:rsidR="003D68CA" w:rsidRPr="00260521">
        <w:rPr>
          <w:rFonts w:ascii="Simplified Arabic" w:hAnsi="Simplified Arabic" w:cs="Simplified Arabic"/>
          <w:b/>
          <w:bCs/>
          <w:sz w:val="32"/>
          <w:szCs w:val="32"/>
          <w:rtl/>
          <w:lang w:bidi="ar-IQ"/>
        </w:rPr>
        <w:t xml:space="preserve">لايقاف المناقلات كافة عدا </w:t>
      </w:r>
      <w:r w:rsidR="007F664D" w:rsidRPr="00260521">
        <w:rPr>
          <w:rFonts w:ascii="Simplified Arabic" w:hAnsi="Simplified Arabic" w:cs="Simplified Arabic"/>
          <w:b/>
          <w:bCs/>
          <w:sz w:val="32"/>
          <w:szCs w:val="32"/>
          <w:rtl/>
          <w:lang w:bidi="ar-IQ"/>
        </w:rPr>
        <w:t>التسويات القيدية التي لا يترتب عليها صرف فعلي</w:t>
      </w:r>
      <w:r w:rsidR="00BE2131" w:rsidRPr="00260521">
        <w:rPr>
          <w:rFonts w:ascii="Simplified Arabic" w:hAnsi="Simplified Arabic" w:cs="Simplified Arabic"/>
          <w:b/>
          <w:bCs/>
          <w:sz w:val="32"/>
          <w:szCs w:val="32"/>
          <w:rtl/>
          <w:lang w:bidi="ar-IQ"/>
        </w:rPr>
        <w:t>.</w:t>
      </w:r>
    </w:p>
    <w:p w:rsidR="00720992" w:rsidRPr="00396CD1" w:rsidRDefault="00720992" w:rsidP="0020361F">
      <w:pPr>
        <w:rPr>
          <w:rFonts w:ascii="Simplified Arabic" w:hAnsi="Simplified Arabic" w:cs="Simplified Arabic"/>
          <w:b/>
          <w:bCs/>
          <w:color w:val="0033CC"/>
          <w:sz w:val="36"/>
          <w:szCs w:val="36"/>
          <w:u w:val="single"/>
          <w:rtl/>
          <w:lang w:bidi="ar-IQ"/>
        </w:rPr>
      </w:pPr>
      <w:r w:rsidRPr="00396CD1">
        <w:rPr>
          <w:rFonts w:ascii="Simplified Arabic" w:hAnsi="Simplified Arabic" w:cs="Simplified Arabic"/>
          <w:b/>
          <w:bCs/>
          <w:color w:val="0033CC"/>
          <w:sz w:val="36"/>
          <w:szCs w:val="36"/>
          <w:u w:val="single"/>
          <w:rtl/>
          <w:lang w:bidi="ar-IQ"/>
        </w:rPr>
        <w:lastRenderedPageBreak/>
        <w:t xml:space="preserve">  خطة عمل</w:t>
      </w:r>
      <w:r w:rsidR="00FE2065" w:rsidRPr="00396CD1">
        <w:rPr>
          <w:rFonts w:ascii="Simplified Arabic" w:hAnsi="Simplified Arabic" w:cs="Simplified Arabic"/>
          <w:b/>
          <w:bCs/>
          <w:color w:val="0033CC"/>
          <w:sz w:val="36"/>
          <w:szCs w:val="36"/>
          <w:u w:val="single"/>
          <w:rtl/>
          <w:lang w:bidi="ar-IQ"/>
        </w:rPr>
        <w:t xml:space="preserve"> وانجازات</w:t>
      </w:r>
      <w:r w:rsidRPr="00396CD1">
        <w:rPr>
          <w:rFonts w:ascii="Simplified Arabic" w:hAnsi="Simplified Arabic" w:cs="Simplified Arabic"/>
          <w:b/>
          <w:bCs/>
          <w:color w:val="0033CC"/>
          <w:sz w:val="36"/>
          <w:szCs w:val="36"/>
          <w:u w:val="single"/>
          <w:rtl/>
          <w:lang w:bidi="ar-IQ"/>
        </w:rPr>
        <w:t xml:space="preserve"> قسم </w:t>
      </w:r>
      <w:r w:rsidR="0020361F" w:rsidRPr="00396CD1">
        <w:rPr>
          <w:rFonts w:ascii="Simplified Arabic" w:hAnsi="Simplified Arabic" w:cs="Simplified Arabic"/>
          <w:b/>
          <w:bCs/>
          <w:color w:val="0033CC"/>
          <w:sz w:val="36"/>
          <w:szCs w:val="36"/>
          <w:u w:val="single"/>
          <w:rtl/>
          <w:lang w:bidi="ar-IQ"/>
        </w:rPr>
        <w:t xml:space="preserve">الملاك/شعبة القطاع العام </w:t>
      </w:r>
      <w:r w:rsidRPr="00396CD1">
        <w:rPr>
          <w:rFonts w:ascii="Simplified Arabic" w:hAnsi="Simplified Arabic" w:cs="Simplified Arabic"/>
          <w:b/>
          <w:bCs/>
          <w:color w:val="0033CC"/>
          <w:sz w:val="36"/>
          <w:szCs w:val="36"/>
          <w:u w:val="single"/>
          <w:rtl/>
          <w:lang w:bidi="ar-IQ"/>
        </w:rPr>
        <w:t xml:space="preserve"> لسنة/2017 :-</w:t>
      </w:r>
    </w:p>
    <w:p w:rsidR="006D74D9" w:rsidRPr="00260521" w:rsidRDefault="006D74D9" w:rsidP="00720992">
      <w:pPr>
        <w:ind w:firstLine="720"/>
        <w:rPr>
          <w:rFonts w:ascii="Simplified Arabic" w:hAnsi="Simplified Arabic" w:cs="Simplified Arabic"/>
          <w:b/>
          <w:bCs/>
          <w:i/>
          <w:iCs/>
          <w:sz w:val="32"/>
          <w:szCs w:val="32"/>
          <w:u w:val="single"/>
          <w:lang w:bidi="ar-IQ"/>
        </w:rPr>
      </w:pPr>
    </w:p>
    <w:p w:rsidR="00720992" w:rsidRPr="00260521" w:rsidRDefault="00720992" w:rsidP="006D74D9">
      <w:pPr>
        <w:rPr>
          <w:rFonts w:ascii="Simplified Arabic" w:hAnsi="Simplified Arabic" w:cs="Simplified Arabic"/>
          <w:b/>
          <w:bCs/>
          <w:i/>
          <w:iCs/>
          <w:sz w:val="32"/>
          <w:szCs w:val="32"/>
          <w:u w:val="single"/>
        </w:rPr>
      </w:pPr>
    </w:p>
    <w:p w:rsidR="006D74D9" w:rsidRPr="00260521" w:rsidRDefault="006D74D9" w:rsidP="006D74D9">
      <w:pPr>
        <w:numPr>
          <w:ilvl w:val="0"/>
          <w:numId w:val="2"/>
        </w:numPr>
        <w:jc w:val="lowKashida"/>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العمل وفق قانون  الموازنة العامة للدولة رقم /44 لسنة / 2017 وتعليمات تنفيذ الموازنات التخطيطية ( القسم الثالث – ملاكات ) لسنة /2017. </w:t>
      </w:r>
    </w:p>
    <w:p w:rsidR="006D74D9" w:rsidRPr="00260521" w:rsidRDefault="006D74D9" w:rsidP="006D74D9">
      <w:pPr>
        <w:ind w:left="643"/>
        <w:jc w:val="lowKashida"/>
        <w:rPr>
          <w:rFonts w:ascii="Simplified Arabic" w:hAnsi="Simplified Arabic" w:cs="Simplified Arabic"/>
          <w:b/>
          <w:bCs/>
          <w:sz w:val="32"/>
          <w:szCs w:val="32"/>
        </w:rPr>
      </w:pPr>
    </w:p>
    <w:p w:rsidR="006D74D9" w:rsidRPr="00260521" w:rsidRDefault="006D74D9" w:rsidP="006D74D9">
      <w:pPr>
        <w:numPr>
          <w:ilvl w:val="0"/>
          <w:numId w:val="2"/>
        </w:numPr>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استحداث الدرجات الوظيفية لغرض اعادة المفصولين السياسيين وفق قانون الموازنة والتعليمات الصادره عليها ووفق لتوصيات اجتماع متابعة  المفصولين السياسيين حسب اعمام الامانة العامة لمجلس الوزراء المرقم 6535 في 3/3/2016  </w:t>
      </w:r>
    </w:p>
    <w:p w:rsidR="006D74D9" w:rsidRPr="00260521" w:rsidRDefault="006D74D9" w:rsidP="006D74D9">
      <w:pPr>
        <w:ind w:left="643"/>
        <w:jc w:val="lowKashida"/>
        <w:rPr>
          <w:rFonts w:ascii="Simplified Arabic" w:hAnsi="Simplified Arabic" w:cs="Simplified Arabic"/>
          <w:b/>
          <w:bCs/>
          <w:sz w:val="32"/>
          <w:szCs w:val="32"/>
          <w:rtl/>
        </w:rPr>
      </w:pPr>
      <w:r w:rsidRPr="00260521">
        <w:rPr>
          <w:rFonts w:ascii="Simplified Arabic" w:hAnsi="Simplified Arabic" w:cs="Simplified Arabic"/>
          <w:b/>
          <w:bCs/>
          <w:sz w:val="32"/>
          <w:szCs w:val="32"/>
          <w:rtl/>
        </w:rPr>
        <w:t>بالنسبة للمفصولين السياسيين ضمن الامر الديواني رقم /20 لسنة /2014 وكذلك النظر في مخاطبات المفصولين السياين بشأن الاستحداث او الحذف والاستحداث التي تردنا من الوزارات .</w:t>
      </w:r>
    </w:p>
    <w:p w:rsidR="006D74D9" w:rsidRPr="00260521" w:rsidRDefault="006D74D9" w:rsidP="006D74D9">
      <w:pPr>
        <w:ind w:left="643"/>
        <w:jc w:val="lowKashida"/>
        <w:rPr>
          <w:rFonts w:ascii="Simplified Arabic" w:hAnsi="Simplified Arabic" w:cs="Simplified Arabic"/>
          <w:b/>
          <w:bCs/>
          <w:sz w:val="32"/>
          <w:szCs w:val="32"/>
          <w:rtl/>
        </w:rPr>
      </w:pPr>
    </w:p>
    <w:p w:rsidR="006D74D9" w:rsidRPr="00260521" w:rsidRDefault="006D74D9" w:rsidP="006D74D9">
      <w:pPr>
        <w:numPr>
          <w:ilvl w:val="0"/>
          <w:numId w:val="2"/>
        </w:numPr>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النظر في تعيينات شركات التمويل الذاتي التابعة لهذه الوزارة والشركات والوزارات الاخرى في ضوء قرار رقم /1 لسنة /2016 والمبلغ الينا بموجب كتاب مكتب رئيس الوزراء المرقم ( م.ر. و / 63/ 1812 في 8/2/2016 ) والدوائر الحاصلة على استثناء من احكام المادة ( 11- ثالثا" ) من قانون الموازنة العامة رقم /44 لسنة /2017</w:t>
      </w:r>
      <w:r w:rsidR="00931FE5" w:rsidRPr="00260521">
        <w:rPr>
          <w:rFonts w:ascii="Simplified Arabic" w:hAnsi="Simplified Arabic" w:cs="Simplified Arabic"/>
          <w:b/>
          <w:bCs/>
          <w:sz w:val="32"/>
          <w:szCs w:val="32"/>
        </w:rPr>
        <w:t xml:space="preserve"> </w:t>
      </w:r>
      <w:r w:rsidR="00931FE5" w:rsidRPr="00260521">
        <w:rPr>
          <w:rFonts w:ascii="Simplified Arabic" w:hAnsi="Simplified Arabic" w:cs="Simplified Arabic"/>
          <w:b/>
          <w:bCs/>
          <w:sz w:val="32"/>
          <w:szCs w:val="32"/>
          <w:rtl/>
          <w:lang w:bidi="ar-IQ"/>
        </w:rPr>
        <w:t>فيما يخص الشركات الر</w:t>
      </w:r>
      <w:r w:rsidR="007E6B72" w:rsidRPr="00260521">
        <w:rPr>
          <w:rFonts w:ascii="Simplified Arabic" w:hAnsi="Simplified Arabic" w:cs="Simplified Arabic"/>
          <w:b/>
          <w:bCs/>
          <w:sz w:val="32"/>
          <w:szCs w:val="32"/>
          <w:rtl/>
          <w:lang w:bidi="ar-IQ"/>
        </w:rPr>
        <w:t>ا</w:t>
      </w:r>
      <w:r w:rsidR="00931FE5" w:rsidRPr="00260521">
        <w:rPr>
          <w:rFonts w:ascii="Simplified Arabic" w:hAnsi="Simplified Arabic" w:cs="Simplified Arabic"/>
          <w:b/>
          <w:bCs/>
          <w:sz w:val="32"/>
          <w:szCs w:val="32"/>
          <w:rtl/>
          <w:lang w:bidi="ar-IQ"/>
        </w:rPr>
        <w:t>بحة حصرا"</w:t>
      </w:r>
      <w:r w:rsidRPr="00260521">
        <w:rPr>
          <w:rFonts w:ascii="Simplified Arabic" w:hAnsi="Simplified Arabic" w:cs="Simplified Arabic"/>
          <w:b/>
          <w:bCs/>
          <w:sz w:val="32"/>
          <w:szCs w:val="32"/>
          <w:rtl/>
        </w:rPr>
        <w:t xml:space="preserve"> .</w:t>
      </w:r>
    </w:p>
    <w:p w:rsidR="006D74D9" w:rsidRPr="00260521" w:rsidRDefault="006D74D9" w:rsidP="006D74D9">
      <w:pPr>
        <w:ind w:left="643"/>
        <w:jc w:val="lowKashida"/>
        <w:rPr>
          <w:rFonts w:ascii="Simplified Arabic" w:hAnsi="Simplified Arabic" w:cs="Simplified Arabic"/>
          <w:b/>
          <w:bCs/>
          <w:sz w:val="32"/>
          <w:szCs w:val="32"/>
        </w:rPr>
      </w:pPr>
    </w:p>
    <w:p w:rsidR="006D74D9" w:rsidRPr="00260521" w:rsidRDefault="006D74D9" w:rsidP="006D74D9">
      <w:pPr>
        <w:numPr>
          <w:ilvl w:val="0"/>
          <w:numId w:val="2"/>
        </w:numPr>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النظر في طلبات الدوائر الممولة ذاتيا"  المتضمنه تعديل العناوين الوظيفية للموظفين الحاصلين على الشهادة  أعلى اثناء الخدمة وفقا" للضوابط الوارده في الفقره (د) من القانون /103 لسنة /2014 واعمام 65756 في 4/8/2015 . </w:t>
      </w:r>
    </w:p>
    <w:p w:rsidR="006D74D9" w:rsidRPr="00260521" w:rsidRDefault="006D74D9" w:rsidP="006D74D9">
      <w:pPr>
        <w:pStyle w:val="ListParagraph"/>
        <w:rPr>
          <w:rFonts w:ascii="Simplified Arabic" w:hAnsi="Simplified Arabic" w:cs="Simplified Arabic"/>
          <w:b/>
          <w:bCs/>
          <w:sz w:val="32"/>
          <w:szCs w:val="32"/>
        </w:rPr>
      </w:pPr>
    </w:p>
    <w:p w:rsidR="006D74D9" w:rsidRPr="00260521" w:rsidRDefault="006D74D9" w:rsidP="006D74D9">
      <w:pPr>
        <w:ind w:left="643"/>
        <w:jc w:val="lowKashida"/>
        <w:rPr>
          <w:rFonts w:ascii="Simplified Arabic" w:hAnsi="Simplified Arabic" w:cs="Simplified Arabic"/>
          <w:b/>
          <w:bCs/>
          <w:sz w:val="32"/>
          <w:szCs w:val="32"/>
          <w:rtl/>
        </w:rPr>
      </w:pPr>
    </w:p>
    <w:p w:rsidR="006D74D9" w:rsidRPr="00260521" w:rsidRDefault="006D74D9" w:rsidP="006D74D9">
      <w:pPr>
        <w:numPr>
          <w:ilvl w:val="0"/>
          <w:numId w:val="2"/>
        </w:numPr>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النظر في اعادة اعضاء المجالس (المحلية والبلدية والمحافظات والنواب ) الذين تركوا وظائفهم بسبب الانتخاب في ضوء قانون الموازنة العامةللدولة رقم /44 لسنة / 2017 والضوابط الوارده في تعليمات تنفيذ الموازنات التخطيطية لعام /2017.</w:t>
      </w:r>
    </w:p>
    <w:p w:rsidR="007E47C6" w:rsidRPr="00260521" w:rsidRDefault="007E47C6" w:rsidP="006D74D9">
      <w:pPr>
        <w:numPr>
          <w:ilvl w:val="0"/>
          <w:numId w:val="2"/>
        </w:numPr>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اعداد الدراسات مشاريع الانظمة الداخلية للشركات العامة والهيئات الممولة ذاتيا"</w:t>
      </w:r>
    </w:p>
    <w:p w:rsidR="006D74D9" w:rsidRPr="00260521" w:rsidRDefault="006D74D9" w:rsidP="006D74D9">
      <w:pPr>
        <w:jc w:val="lowKashida"/>
        <w:rPr>
          <w:rFonts w:ascii="Simplified Arabic" w:hAnsi="Simplified Arabic" w:cs="Simplified Arabic"/>
          <w:b/>
          <w:bCs/>
          <w:sz w:val="32"/>
          <w:szCs w:val="32"/>
        </w:rPr>
      </w:pPr>
    </w:p>
    <w:p w:rsidR="006D74D9" w:rsidRPr="00260521" w:rsidRDefault="006D74D9" w:rsidP="006D74D9">
      <w:pPr>
        <w:jc w:val="lowKashida"/>
        <w:rPr>
          <w:rFonts w:ascii="Simplified Arabic" w:hAnsi="Simplified Arabic" w:cs="Simplified Arabic"/>
          <w:b/>
          <w:bCs/>
          <w:sz w:val="32"/>
          <w:szCs w:val="32"/>
          <w:rtl/>
        </w:rPr>
      </w:pPr>
    </w:p>
    <w:p w:rsidR="006D74D9" w:rsidRPr="00260521" w:rsidRDefault="006D74D9" w:rsidP="006D74D9">
      <w:pPr>
        <w:jc w:val="lowKashida"/>
        <w:rPr>
          <w:rFonts w:ascii="Simplified Arabic" w:hAnsi="Simplified Arabic" w:cs="Simplified Arabic"/>
          <w:b/>
          <w:bCs/>
          <w:sz w:val="32"/>
          <w:szCs w:val="32"/>
          <w:rtl/>
        </w:rPr>
      </w:pPr>
    </w:p>
    <w:p w:rsidR="006D74D9" w:rsidRPr="00260521" w:rsidRDefault="006D74D9" w:rsidP="006D74D9">
      <w:pPr>
        <w:jc w:val="lowKashida"/>
        <w:rPr>
          <w:rFonts w:ascii="Simplified Arabic" w:hAnsi="Simplified Arabic" w:cs="Simplified Arabic"/>
          <w:b/>
          <w:bCs/>
          <w:sz w:val="32"/>
          <w:szCs w:val="32"/>
          <w:rtl/>
        </w:rPr>
      </w:pPr>
    </w:p>
    <w:p w:rsidR="006D74D9" w:rsidRPr="00260521" w:rsidRDefault="006D74D9" w:rsidP="006D74D9">
      <w:pPr>
        <w:jc w:val="lowKashida"/>
        <w:rPr>
          <w:rFonts w:ascii="Simplified Arabic" w:hAnsi="Simplified Arabic" w:cs="Simplified Arabic"/>
          <w:b/>
          <w:bCs/>
          <w:sz w:val="32"/>
          <w:szCs w:val="32"/>
          <w:rtl/>
        </w:rPr>
      </w:pPr>
    </w:p>
    <w:p w:rsidR="006D74D9" w:rsidRPr="00260521" w:rsidRDefault="006D74D9" w:rsidP="006D74D9">
      <w:pPr>
        <w:tabs>
          <w:tab w:val="left" w:pos="4856"/>
        </w:tabs>
        <w:ind w:left="202"/>
        <w:jc w:val="lowKashida"/>
        <w:rPr>
          <w:rFonts w:ascii="Simplified Arabic" w:hAnsi="Simplified Arabic" w:cs="Simplified Arabic"/>
          <w:sz w:val="32"/>
          <w:szCs w:val="32"/>
          <w:rtl/>
          <w:lang w:bidi="ar-IQ"/>
        </w:rPr>
      </w:pPr>
    </w:p>
    <w:p w:rsidR="006D74D9" w:rsidRPr="00260521" w:rsidRDefault="006D74D9">
      <w:pPr>
        <w:rPr>
          <w:rFonts w:ascii="Simplified Arabic" w:hAnsi="Simplified Arabic" w:cs="Simplified Arabic"/>
          <w:sz w:val="32"/>
          <w:szCs w:val="32"/>
          <w:rtl/>
        </w:rPr>
      </w:pPr>
    </w:p>
    <w:p w:rsidR="00881F86" w:rsidRPr="00260521" w:rsidRDefault="00881F86">
      <w:pPr>
        <w:rPr>
          <w:rFonts w:ascii="Simplified Arabic" w:hAnsi="Simplified Arabic" w:cs="Simplified Arabic"/>
          <w:sz w:val="32"/>
          <w:szCs w:val="32"/>
          <w:rtl/>
        </w:rPr>
      </w:pPr>
    </w:p>
    <w:p w:rsidR="00881F86" w:rsidRPr="00260521" w:rsidRDefault="00881F86">
      <w:pPr>
        <w:rPr>
          <w:rFonts w:ascii="Simplified Arabic" w:hAnsi="Simplified Arabic" w:cs="Simplified Arabic"/>
          <w:sz w:val="32"/>
          <w:szCs w:val="32"/>
          <w:rtl/>
        </w:rPr>
      </w:pPr>
    </w:p>
    <w:p w:rsidR="00881F86" w:rsidRPr="00260521" w:rsidRDefault="00881F86">
      <w:pPr>
        <w:rPr>
          <w:rFonts w:ascii="Simplified Arabic" w:hAnsi="Simplified Arabic" w:cs="Simplified Arabic"/>
          <w:sz w:val="32"/>
          <w:szCs w:val="32"/>
          <w:rtl/>
        </w:rPr>
      </w:pPr>
    </w:p>
    <w:p w:rsidR="00881F86" w:rsidRPr="00260521" w:rsidRDefault="00881F86" w:rsidP="00881F86">
      <w:pPr>
        <w:rPr>
          <w:rFonts w:ascii="Simplified Arabic" w:hAnsi="Simplified Arabic" w:cs="Simplified Arabic"/>
          <w:sz w:val="32"/>
          <w:szCs w:val="32"/>
          <w:rtl/>
        </w:rPr>
      </w:pPr>
    </w:p>
    <w:p w:rsidR="00881F86" w:rsidRPr="00260521" w:rsidRDefault="00881F86" w:rsidP="00881F86">
      <w:pPr>
        <w:rPr>
          <w:rFonts w:ascii="Simplified Arabic" w:hAnsi="Simplified Arabic" w:cs="Simplified Arabic"/>
          <w:b/>
          <w:bCs/>
          <w:sz w:val="32"/>
          <w:szCs w:val="32"/>
          <w:rtl/>
        </w:rPr>
      </w:pPr>
    </w:p>
    <w:p w:rsidR="00881F86" w:rsidRPr="00260521" w:rsidRDefault="00881F86">
      <w:pPr>
        <w:rPr>
          <w:rFonts w:ascii="Simplified Arabic" w:hAnsi="Simplified Arabic" w:cs="Simplified Arabic"/>
          <w:sz w:val="32"/>
          <w:szCs w:val="32"/>
          <w:rtl/>
        </w:rPr>
      </w:pPr>
    </w:p>
    <w:p w:rsidR="00A7550A" w:rsidRPr="00260521" w:rsidRDefault="00A7550A">
      <w:pPr>
        <w:rPr>
          <w:rFonts w:ascii="Simplified Arabic" w:hAnsi="Simplified Arabic" w:cs="Simplified Arabic"/>
          <w:sz w:val="32"/>
          <w:szCs w:val="32"/>
          <w:rtl/>
        </w:rPr>
      </w:pPr>
      <w:r w:rsidRPr="00260521">
        <w:rPr>
          <w:rFonts w:ascii="Simplified Arabic" w:hAnsi="Simplified Arabic" w:cs="Simplified Arabic"/>
          <w:sz w:val="32"/>
          <w:szCs w:val="32"/>
          <w:rtl/>
        </w:rPr>
        <w:t xml:space="preserve">  </w:t>
      </w:r>
    </w:p>
    <w:p w:rsidR="00A7550A" w:rsidRPr="00260521" w:rsidRDefault="00A7550A">
      <w:pPr>
        <w:rPr>
          <w:rFonts w:ascii="Simplified Arabic" w:hAnsi="Simplified Arabic" w:cs="Simplified Arabic"/>
          <w:sz w:val="32"/>
          <w:szCs w:val="32"/>
          <w:rtl/>
        </w:rPr>
      </w:pPr>
    </w:p>
    <w:p w:rsidR="00A7550A" w:rsidRPr="00260521" w:rsidRDefault="00A7550A">
      <w:pPr>
        <w:rPr>
          <w:rFonts w:ascii="Simplified Arabic" w:hAnsi="Simplified Arabic" w:cs="Simplified Arabic"/>
          <w:sz w:val="32"/>
          <w:szCs w:val="32"/>
          <w:rtl/>
        </w:rPr>
      </w:pPr>
    </w:p>
    <w:p w:rsidR="00571F00" w:rsidRPr="00260521" w:rsidRDefault="00571F00">
      <w:pPr>
        <w:rPr>
          <w:rFonts w:ascii="Simplified Arabic" w:hAnsi="Simplified Arabic" w:cs="Simplified Arabic"/>
          <w:sz w:val="32"/>
          <w:szCs w:val="32"/>
          <w:u w:val="single"/>
          <w:rtl/>
        </w:rPr>
      </w:pPr>
    </w:p>
    <w:p w:rsidR="006067D9" w:rsidRPr="00260521" w:rsidRDefault="006067D9" w:rsidP="006067D9">
      <w:pPr>
        <w:tabs>
          <w:tab w:val="left" w:pos="1151"/>
        </w:tabs>
        <w:rPr>
          <w:rFonts w:ascii="Simplified Arabic" w:hAnsi="Simplified Arabic" w:cs="Simplified Arabic"/>
          <w:b/>
          <w:bCs/>
          <w:sz w:val="32"/>
          <w:szCs w:val="32"/>
          <w:rtl/>
          <w:lang w:bidi="ar-IQ"/>
        </w:rPr>
      </w:pPr>
    </w:p>
    <w:p w:rsidR="00372555" w:rsidRPr="00396CD1" w:rsidRDefault="00372555" w:rsidP="00AA4E97">
      <w:pPr>
        <w:jc w:val="center"/>
        <w:rPr>
          <w:rFonts w:ascii="Simplified Arabic" w:hAnsi="Simplified Arabic" w:cs="Simplified Arabic"/>
          <w:b/>
          <w:bCs/>
          <w:color w:val="0033CC"/>
          <w:sz w:val="36"/>
          <w:szCs w:val="36"/>
          <w:u w:val="single"/>
        </w:rPr>
      </w:pPr>
      <w:r w:rsidRPr="00396CD1">
        <w:rPr>
          <w:rFonts w:ascii="Simplified Arabic" w:hAnsi="Simplified Arabic" w:cs="Simplified Arabic"/>
          <w:b/>
          <w:bCs/>
          <w:color w:val="0033CC"/>
          <w:sz w:val="36"/>
          <w:szCs w:val="36"/>
          <w:u w:val="single"/>
          <w:rtl/>
        </w:rPr>
        <w:lastRenderedPageBreak/>
        <w:t>خطة</w:t>
      </w:r>
      <w:r w:rsidR="00AA4E97" w:rsidRPr="00396CD1">
        <w:rPr>
          <w:rFonts w:ascii="Simplified Arabic" w:hAnsi="Simplified Arabic" w:cs="Simplified Arabic"/>
          <w:b/>
          <w:bCs/>
          <w:color w:val="0033CC"/>
          <w:sz w:val="36"/>
          <w:szCs w:val="36"/>
          <w:u w:val="single"/>
          <w:rtl/>
        </w:rPr>
        <w:t xml:space="preserve"> عمل</w:t>
      </w:r>
      <w:r w:rsidR="00FE2065" w:rsidRPr="00396CD1">
        <w:rPr>
          <w:rFonts w:ascii="Simplified Arabic" w:hAnsi="Simplified Arabic" w:cs="Simplified Arabic"/>
          <w:b/>
          <w:bCs/>
          <w:color w:val="0033CC"/>
          <w:sz w:val="36"/>
          <w:szCs w:val="36"/>
          <w:u w:val="single"/>
          <w:rtl/>
        </w:rPr>
        <w:t xml:space="preserve"> وانجازات</w:t>
      </w:r>
      <w:r w:rsidRPr="00396CD1">
        <w:rPr>
          <w:rFonts w:ascii="Simplified Arabic" w:hAnsi="Simplified Arabic" w:cs="Simplified Arabic"/>
          <w:b/>
          <w:bCs/>
          <w:color w:val="0033CC"/>
          <w:sz w:val="36"/>
          <w:szCs w:val="36"/>
          <w:u w:val="single"/>
          <w:rtl/>
        </w:rPr>
        <w:t xml:space="preserve"> قسم الملاك</w:t>
      </w:r>
      <w:r w:rsidR="005C470D" w:rsidRPr="00396CD1">
        <w:rPr>
          <w:rFonts w:ascii="Simplified Arabic" w:hAnsi="Simplified Arabic" w:cs="Simplified Arabic"/>
          <w:b/>
          <w:bCs/>
          <w:color w:val="0033CC"/>
          <w:sz w:val="36"/>
          <w:szCs w:val="36"/>
          <w:u w:val="single"/>
          <w:rtl/>
        </w:rPr>
        <w:t xml:space="preserve"> لعام 2017</w:t>
      </w:r>
    </w:p>
    <w:p w:rsidR="00372555" w:rsidRPr="00260521" w:rsidRDefault="00372555" w:rsidP="00372555">
      <w:pPr>
        <w:jc w:val="center"/>
        <w:rPr>
          <w:rFonts w:ascii="Simplified Arabic" w:hAnsi="Simplified Arabic" w:cs="Simplified Arabic"/>
          <w:b/>
          <w:bCs/>
          <w:sz w:val="32"/>
          <w:szCs w:val="32"/>
          <w:u w:val="single"/>
          <w:rtl/>
        </w:rPr>
      </w:pPr>
    </w:p>
    <w:p w:rsidR="00372555" w:rsidRPr="00260521" w:rsidRDefault="00372555" w:rsidP="00630B01">
      <w:pPr>
        <w:pStyle w:val="ListParagraph"/>
        <w:numPr>
          <w:ilvl w:val="0"/>
          <w:numId w:val="15"/>
        </w:numPr>
        <w:spacing w:line="276" w:lineRule="auto"/>
        <w:jc w:val="both"/>
        <w:rPr>
          <w:rFonts w:ascii="Simplified Arabic" w:hAnsi="Simplified Arabic" w:cs="Simplified Arabic"/>
          <w:b/>
          <w:bCs/>
          <w:sz w:val="32"/>
          <w:szCs w:val="32"/>
        </w:rPr>
      </w:pPr>
      <w:r w:rsidRPr="00260521">
        <w:rPr>
          <w:rFonts w:ascii="Simplified Arabic" w:hAnsi="Simplified Arabic" w:cs="Simplified Arabic"/>
          <w:b/>
          <w:bCs/>
          <w:sz w:val="32"/>
          <w:szCs w:val="32"/>
          <w:rtl/>
          <w:lang w:bidi="ar-IQ"/>
        </w:rPr>
        <w:t>ا</w:t>
      </w:r>
      <w:r w:rsidRPr="00260521">
        <w:rPr>
          <w:rFonts w:ascii="Simplified Arabic" w:hAnsi="Simplified Arabic" w:cs="Simplified Arabic"/>
          <w:b/>
          <w:bCs/>
          <w:sz w:val="32"/>
          <w:szCs w:val="32"/>
          <w:rtl/>
        </w:rPr>
        <w:t xml:space="preserve">لعمل على الإجابة على كافة الاستفسارات التي تردنا من قبل الوزارات ‏وجهات غير المرتبطة بوزارة ومن كافة دوائر الوزاره </w:t>
      </w:r>
      <w:r w:rsidR="00630B01" w:rsidRPr="00260521">
        <w:rPr>
          <w:rFonts w:ascii="Simplified Arabic" w:hAnsi="Simplified Arabic" w:cs="Simplified Arabic"/>
          <w:b/>
          <w:bCs/>
          <w:sz w:val="32"/>
          <w:szCs w:val="32"/>
          <w:rtl/>
          <w:lang w:bidi="ar-IQ"/>
        </w:rPr>
        <w:t>حول</w:t>
      </w:r>
      <w:r w:rsidR="00A06667" w:rsidRPr="00260521">
        <w:rPr>
          <w:rFonts w:ascii="Simplified Arabic" w:hAnsi="Simplified Arabic" w:cs="Simplified Arabic"/>
          <w:b/>
          <w:bCs/>
          <w:sz w:val="32"/>
          <w:szCs w:val="32"/>
          <w:rtl/>
          <w:lang w:bidi="ar-IQ"/>
        </w:rPr>
        <w:t xml:space="preserve"> الدرجات والعناوين الوظيفية وتعيين</w:t>
      </w:r>
      <w:r w:rsidR="00630B01" w:rsidRPr="00260521">
        <w:rPr>
          <w:rFonts w:ascii="Simplified Arabic" w:hAnsi="Simplified Arabic" w:cs="Simplified Arabic"/>
          <w:b/>
          <w:bCs/>
          <w:sz w:val="32"/>
          <w:szCs w:val="32"/>
          <w:rtl/>
          <w:lang w:bidi="ar-IQ"/>
        </w:rPr>
        <w:t xml:space="preserve"> بعض موظفي الوزارات والدوائرغير المرتبطة بالوزارة</w:t>
      </w:r>
    </w:p>
    <w:p w:rsidR="00372555" w:rsidRPr="00260521" w:rsidRDefault="00372555" w:rsidP="00630B01">
      <w:pPr>
        <w:pStyle w:val="ListParagraph"/>
        <w:numPr>
          <w:ilvl w:val="0"/>
          <w:numId w:val="15"/>
        </w:numPr>
        <w:jc w:val="both"/>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‏العمل جاري باستحداث الدرجات الوظيفية للمفصولين السياسيين التي صدرت قرارات لجنة التحقق ‏من اعادة المفصولين السياسيين لعام / 2016 ‏ ‏ ‏واجراء الحذف والاستحداث  لاحتساب مدة الفصل السياسي 0 </w:t>
      </w:r>
    </w:p>
    <w:p w:rsidR="00372555" w:rsidRPr="00260521" w:rsidRDefault="00372555" w:rsidP="00630B01">
      <w:pPr>
        <w:pStyle w:val="ListParagraph"/>
        <w:numPr>
          <w:ilvl w:val="0"/>
          <w:numId w:val="15"/>
        </w:num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 إجراء الحذف والاستحداث لغرض تعيين ذوي  الشهداء والطلبة الأوائل وأصحاب الماجستير والدكتوراه استثناءاً من القرار رقم ( ١ ) لسنة/  ٢٠١٦  الصادر من مكتب رئيس الوزراء المبلغ الينا ‏بكتاب مكتب رئيس الوزراء المرقم ( م .ز.و/63/ 1812 ) في ٨/٢/٢٠١٦</w:t>
      </w:r>
    </w:p>
    <w:p w:rsidR="00372555" w:rsidRPr="00260521" w:rsidRDefault="00372555" w:rsidP="00630B01">
      <w:pPr>
        <w:pStyle w:val="ListParagraph"/>
        <w:numPr>
          <w:ilvl w:val="0"/>
          <w:numId w:val="15"/>
        </w:numPr>
        <w:jc w:val="both"/>
        <w:rPr>
          <w:rFonts w:ascii="Simplified Arabic" w:hAnsi="Simplified Arabic" w:cs="Simplified Arabic"/>
          <w:b/>
          <w:bCs/>
          <w:sz w:val="32"/>
          <w:szCs w:val="32"/>
        </w:rPr>
      </w:pPr>
      <w:r w:rsidRPr="00260521">
        <w:rPr>
          <w:rFonts w:ascii="Simplified Arabic" w:hAnsi="Simplified Arabic" w:cs="Simplified Arabic"/>
          <w:b/>
          <w:bCs/>
          <w:sz w:val="32"/>
          <w:szCs w:val="32"/>
          <w:rtl/>
        </w:rPr>
        <w:t>‏الاستمرار</w:t>
      </w:r>
      <w:r w:rsidRPr="00260521">
        <w:rPr>
          <w:rFonts w:ascii="Simplified Arabic" w:hAnsi="Simplified Arabic" w:cs="Simplified Arabic"/>
          <w:b/>
          <w:bCs/>
          <w:sz w:val="32"/>
          <w:szCs w:val="32"/>
        </w:rPr>
        <w:t xml:space="preserve"> </w:t>
      </w:r>
      <w:r w:rsidRPr="00260521">
        <w:rPr>
          <w:rFonts w:ascii="Simplified Arabic" w:hAnsi="Simplified Arabic" w:cs="Simplified Arabic"/>
          <w:b/>
          <w:bCs/>
          <w:sz w:val="32"/>
          <w:szCs w:val="32"/>
          <w:rtl/>
          <w:lang w:bidi="ar-IQ"/>
        </w:rPr>
        <w:t>في</w:t>
      </w:r>
      <w:r w:rsidRPr="00260521">
        <w:rPr>
          <w:rFonts w:ascii="Simplified Arabic" w:hAnsi="Simplified Arabic" w:cs="Simplified Arabic"/>
          <w:b/>
          <w:bCs/>
          <w:sz w:val="32"/>
          <w:szCs w:val="32"/>
          <w:rtl/>
        </w:rPr>
        <w:t xml:space="preserve"> تغيير العناوين الوظيفية للموظفي  كافة الوزارات والجهات غير المرتبطة بوزارة ودوائر الوزارة كافة لغرض الترفيع  بعد اكمالهم المدة الاصغرية للترقية استنادا لاحكام المادتين (٦و٧)من قانون رواتب موظفي الدولة رقم ٢٠ لسنة ٢٠٠٨</w:t>
      </w:r>
    </w:p>
    <w:p w:rsidR="00372555" w:rsidRPr="00260521" w:rsidRDefault="00372555" w:rsidP="00630B01">
      <w:pPr>
        <w:pStyle w:val="ListParagraph"/>
        <w:numPr>
          <w:ilvl w:val="0"/>
          <w:numId w:val="15"/>
        </w:num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 الاستمرارفي تغيير العناوين الوظيفية بكافة الوزارات الموظفين الحاصلين على شهادة أثناء الخدمة استنادا الى الفقرة ( د ) من القانون /١٠٣</w:t>
      </w:r>
      <w:r w:rsidR="00630B01" w:rsidRPr="00260521">
        <w:rPr>
          <w:rFonts w:ascii="Simplified Arabic" w:hAnsi="Simplified Arabic" w:cs="Simplified Arabic"/>
          <w:b/>
          <w:bCs/>
          <w:sz w:val="32"/>
          <w:szCs w:val="32"/>
          <w:rtl/>
        </w:rPr>
        <w:t>لسنة 2012</w:t>
      </w:r>
      <w:r w:rsidRPr="00260521">
        <w:rPr>
          <w:rFonts w:ascii="Simplified Arabic" w:hAnsi="Simplified Arabic" w:cs="Simplified Arabic"/>
          <w:b/>
          <w:bCs/>
          <w:sz w:val="32"/>
          <w:szCs w:val="32"/>
          <w:rtl/>
        </w:rPr>
        <w:t xml:space="preserve"> </w:t>
      </w:r>
    </w:p>
    <w:p w:rsidR="00372555" w:rsidRPr="00260521" w:rsidRDefault="00372555" w:rsidP="00630B01">
      <w:pPr>
        <w:pStyle w:val="ListParagraph"/>
        <w:numPr>
          <w:ilvl w:val="0"/>
          <w:numId w:val="15"/>
        </w:num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 الاستمرار في إجراء الحذف والاستحداث لغرض احتساب الخدمة الجهادية والخدمة الصحفيه والخدمة العسكرية الطوعيه وخدمة العقد بعد تزويدنا بالمعلومات والبيانات المطلوبة من قبل الجهات ذات العلاقة 0 </w:t>
      </w:r>
    </w:p>
    <w:p w:rsidR="00372555" w:rsidRPr="00260521" w:rsidRDefault="00372555" w:rsidP="00630B01">
      <w:pPr>
        <w:pStyle w:val="ListParagraph"/>
        <w:numPr>
          <w:ilvl w:val="0"/>
          <w:numId w:val="15"/>
        </w:num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 القيام بارشفة الكتب وحفظها وغلق السجلات القديمة 0 </w:t>
      </w:r>
    </w:p>
    <w:p w:rsidR="00630B01" w:rsidRPr="00260521" w:rsidRDefault="00372555" w:rsidP="00630B01">
      <w:pPr>
        <w:pStyle w:val="ListParagraph"/>
        <w:numPr>
          <w:ilvl w:val="0"/>
          <w:numId w:val="15"/>
        </w:numPr>
        <w:jc w:val="both"/>
        <w:rPr>
          <w:rFonts w:ascii="Simplified Arabic" w:hAnsi="Simplified Arabic" w:cs="Simplified Arabic"/>
          <w:b/>
          <w:bCs/>
          <w:sz w:val="32"/>
          <w:szCs w:val="32"/>
        </w:rPr>
      </w:pPr>
      <w:r w:rsidRPr="00260521">
        <w:rPr>
          <w:rFonts w:ascii="Simplified Arabic" w:hAnsi="Simplified Arabic" w:cs="Simplified Arabic"/>
          <w:b/>
          <w:bCs/>
          <w:sz w:val="32"/>
          <w:szCs w:val="32"/>
          <w:rtl/>
        </w:rPr>
        <w:lastRenderedPageBreak/>
        <w:t>‏ الاستمرار في مشاركة موظفي القسم في الدورات المقامة في مركز التدريب المالي و المحاسبي لغرض رفع الكفاءة والتأهيل</w:t>
      </w:r>
    </w:p>
    <w:p w:rsidR="00372555" w:rsidRPr="00260521" w:rsidRDefault="00630B01" w:rsidP="00630B01">
      <w:pPr>
        <w:pStyle w:val="ListParagraph"/>
        <w:numPr>
          <w:ilvl w:val="0"/>
          <w:numId w:val="15"/>
        </w:numPr>
        <w:jc w:val="both"/>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 </w:t>
      </w:r>
      <w:r w:rsidR="000A5BF7" w:rsidRPr="00260521">
        <w:rPr>
          <w:rFonts w:ascii="Simplified Arabic" w:hAnsi="Simplified Arabic" w:cs="Simplified Arabic"/>
          <w:b/>
          <w:bCs/>
          <w:sz w:val="32"/>
          <w:szCs w:val="32"/>
          <w:rtl/>
        </w:rPr>
        <w:t>مناقشة والمصادقة على مفردات ملاك التشكيلات التابعة لكل وزارة او دائرة غير مرتبطة بالوزارة والمحافظات والدوائر الممولة مركزيا" بعد اجراء التغيرات واضافة الاحداث من نقل خدمات ودرجات المفصولين السياسين</w:t>
      </w:r>
    </w:p>
    <w:p w:rsidR="00693531" w:rsidRPr="00260521" w:rsidRDefault="00693531" w:rsidP="00630B01">
      <w:pPr>
        <w:pStyle w:val="ListParagraph"/>
        <w:numPr>
          <w:ilvl w:val="0"/>
          <w:numId w:val="15"/>
        </w:numPr>
        <w:jc w:val="both"/>
        <w:rPr>
          <w:rFonts w:ascii="Simplified Arabic" w:hAnsi="Simplified Arabic" w:cs="Simplified Arabic"/>
          <w:b/>
          <w:bCs/>
          <w:sz w:val="32"/>
          <w:szCs w:val="32"/>
        </w:rPr>
      </w:pPr>
      <w:r w:rsidRPr="00260521">
        <w:rPr>
          <w:rFonts w:ascii="Simplified Arabic" w:hAnsi="Simplified Arabic" w:cs="Simplified Arabic"/>
          <w:b/>
          <w:bCs/>
          <w:sz w:val="32"/>
          <w:szCs w:val="32"/>
          <w:rtl/>
        </w:rPr>
        <w:t>تمت الاجابة عن الاستفسارات التي تردنا بشأن الانظمة الداخلية والهياكل التنظيمية والقوانين والتشريعات الجديدة التي يتطلب بيان الرأي والواردة الينا من قبل الامانة العامة لمجلس الوزراء والدوائر القانونية</w:t>
      </w:r>
    </w:p>
    <w:p w:rsidR="00693531" w:rsidRPr="00260521" w:rsidRDefault="00693531" w:rsidP="00630B01">
      <w:pPr>
        <w:pStyle w:val="ListParagraph"/>
        <w:numPr>
          <w:ilvl w:val="0"/>
          <w:numId w:val="15"/>
        </w:numPr>
        <w:jc w:val="both"/>
        <w:rPr>
          <w:rFonts w:ascii="Simplified Arabic" w:hAnsi="Simplified Arabic" w:cs="Simplified Arabic"/>
          <w:b/>
          <w:bCs/>
          <w:sz w:val="32"/>
          <w:szCs w:val="32"/>
          <w:rtl/>
        </w:rPr>
      </w:pPr>
      <w:r w:rsidRPr="00260521">
        <w:rPr>
          <w:rFonts w:ascii="Simplified Arabic" w:hAnsi="Simplified Arabic" w:cs="Simplified Arabic"/>
          <w:b/>
          <w:bCs/>
          <w:sz w:val="32"/>
          <w:szCs w:val="32"/>
          <w:rtl/>
        </w:rPr>
        <w:t>تم فك ارتباط الدوائر التابعة للوزارات (الصحة,الاعمار والسكان,البلديات</w:t>
      </w:r>
      <w:r w:rsidR="00015BA9" w:rsidRPr="00260521">
        <w:rPr>
          <w:rFonts w:ascii="Simplified Arabic" w:hAnsi="Simplified Arabic" w:cs="Simplified Arabic"/>
          <w:b/>
          <w:bCs/>
          <w:sz w:val="32"/>
          <w:szCs w:val="32"/>
          <w:rtl/>
        </w:rPr>
        <w:t xml:space="preserve"> العامة</w:t>
      </w:r>
      <w:r w:rsidRPr="00260521">
        <w:rPr>
          <w:rFonts w:ascii="Simplified Arabic" w:hAnsi="Simplified Arabic" w:cs="Simplified Arabic"/>
          <w:b/>
          <w:bCs/>
          <w:sz w:val="32"/>
          <w:szCs w:val="32"/>
          <w:rtl/>
        </w:rPr>
        <w:t>,وزارة التربية,الزراعه, الشباب والرياضة) وارتباطها بالمحافظات</w:t>
      </w:r>
    </w:p>
    <w:p w:rsidR="00630B01" w:rsidRPr="00260521" w:rsidRDefault="00630B01" w:rsidP="00630B01">
      <w:pPr>
        <w:pStyle w:val="ListParagraph"/>
        <w:ind w:left="-123"/>
        <w:jc w:val="both"/>
        <w:rPr>
          <w:rFonts w:ascii="Simplified Arabic" w:hAnsi="Simplified Arabic" w:cs="Simplified Arabic"/>
          <w:b/>
          <w:bCs/>
          <w:sz w:val="32"/>
          <w:szCs w:val="32"/>
          <w:rtl/>
        </w:rPr>
      </w:pPr>
    </w:p>
    <w:p w:rsidR="00396CD1" w:rsidRDefault="00D66A4A" w:rsidP="00D66A4A">
      <w:pPr>
        <w:rPr>
          <w:rFonts w:ascii="Simplified Arabic" w:hAnsi="Simplified Arabic" w:cs="Simplified Arabic"/>
          <w:b/>
          <w:bCs/>
          <w:i/>
          <w:iCs/>
          <w:sz w:val="32"/>
          <w:szCs w:val="32"/>
          <w:rtl/>
        </w:rPr>
      </w:pPr>
      <w:r w:rsidRPr="00260521">
        <w:rPr>
          <w:rFonts w:ascii="Simplified Arabic" w:hAnsi="Simplified Arabic" w:cs="Simplified Arabic"/>
          <w:b/>
          <w:bCs/>
          <w:i/>
          <w:iCs/>
          <w:sz w:val="32"/>
          <w:szCs w:val="32"/>
          <w:rtl/>
        </w:rPr>
        <w:t xml:space="preserve">          </w:t>
      </w: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396CD1" w:rsidRDefault="00396CD1" w:rsidP="00D66A4A">
      <w:pPr>
        <w:rPr>
          <w:rFonts w:ascii="Simplified Arabic" w:hAnsi="Simplified Arabic" w:cs="Simplified Arabic"/>
          <w:b/>
          <w:bCs/>
          <w:i/>
          <w:iCs/>
          <w:sz w:val="32"/>
          <w:szCs w:val="32"/>
          <w:rtl/>
        </w:rPr>
      </w:pPr>
    </w:p>
    <w:p w:rsidR="00D66A4A" w:rsidRPr="00396CD1" w:rsidRDefault="00D66A4A" w:rsidP="00D66A4A">
      <w:pPr>
        <w:rPr>
          <w:rFonts w:ascii="Simplified Arabic" w:hAnsi="Simplified Arabic" w:cs="Simplified Arabic"/>
          <w:b/>
          <w:bCs/>
          <w:color w:val="0033CC"/>
          <w:sz w:val="36"/>
          <w:szCs w:val="36"/>
          <w:u w:val="single"/>
        </w:rPr>
      </w:pPr>
      <w:r w:rsidRPr="00396CD1">
        <w:rPr>
          <w:rFonts w:ascii="Simplified Arabic" w:hAnsi="Simplified Arabic" w:cs="Simplified Arabic"/>
          <w:b/>
          <w:bCs/>
          <w:color w:val="0033CC"/>
          <w:sz w:val="36"/>
          <w:szCs w:val="36"/>
          <w:u w:val="single"/>
          <w:rtl/>
        </w:rPr>
        <w:lastRenderedPageBreak/>
        <w:t xml:space="preserve">  أما فيما يخص  انجازات عمل قسم متابعة حركة النفقات       </w:t>
      </w:r>
    </w:p>
    <w:p w:rsidR="00D66A4A" w:rsidRPr="00396CD1" w:rsidRDefault="00D66A4A" w:rsidP="00D66A4A">
      <w:pPr>
        <w:rPr>
          <w:rFonts w:ascii="Simplified Arabic" w:hAnsi="Simplified Arabic" w:cs="Simplified Arabic"/>
          <w:b/>
          <w:bCs/>
          <w:color w:val="0033CC"/>
          <w:sz w:val="36"/>
          <w:szCs w:val="36"/>
          <w:u w:val="single"/>
          <w:rtl/>
        </w:rPr>
      </w:pPr>
      <w:r w:rsidRPr="00396CD1">
        <w:rPr>
          <w:rFonts w:ascii="Simplified Arabic" w:hAnsi="Simplified Arabic" w:cs="Simplified Arabic"/>
          <w:b/>
          <w:bCs/>
          <w:color w:val="0033CC"/>
          <w:sz w:val="36"/>
          <w:szCs w:val="36"/>
          <w:rtl/>
        </w:rPr>
        <w:t xml:space="preserve">      </w:t>
      </w:r>
      <w:r w:rsidR="00396CD1">
        <w:rPr>
          <w:rFonts w:ascii="Simplified Arabic" w:hAnsi="Simplified Arabic" w:cs="Simplified Arabic"/>
          <w:b/>
          <w:bCs/>
          <w:color w:val="0033CC"/>
          <w:sz w:val="36"/>
          <w:szCs w:val="36"/>
          <w:rtl/>
        </w:rPr>
        <w:t xml:space="preserve">                 </w:t>
      </w:r>
      <w:r w:rsidRPr="00396CD1">
        <w:rPr>
          <w:rFonts w:ascii="Simplified Arabic" w:hAnsi="Simplified Arabic" w:cs="Simplified Arabic"/>
          <w:b/>
          <w:bCs/>
          <w:color w:val="0033CC"/>
          <w:sz w:val="36"/>
          <w:szCs w:val="36"/>
          <w:rtl/>
        </w:rPr>
        <w:t xml:space="preserve">  </w:t>
      </w:r>
      <w:r w:rsidRPr="00396CD1">
        <w:rPr>
          <w:rFonts w:ascii="Simplified Arabic" w:hAnsi="Simplified Arabic" w:cs="Simplified Arabic"/>
          <w:b/>
          <w:bCs/>
          <w:color w:val="0033CC"/>
          <w:sz w:val="36"/>
          <w:szCs w:val="36"/>
          <w:u w:val="single"/>
          <w:rtl/>
        </w:rPr>
        <w:t>التشغيلية  /2017</w:t>
      </w:r>
    </w:p>
    <w:p w:rsidR="00D66A4A" w:rsidRPr="00396CD1" w:rsidRDefault="00D66A4A" w:rsidP="00D66A4A">
      <w:pPr>
        <w:rPr>
          <w:rFonts w:ascii="Simplified Arabic" w:hAnsi="Simplified Arabic" w:cs="Simplified Arabic"/>
          <w:color w:val="0033CC"/>
          <w:sz w:val="36"/>
          <w:szCs w:val="36"/>
          <w:rtl/>
        </w:rPr>
      </w:pPr>
    </w:p>
    <w:p w:rsidR="00D66A4A" w:rsidRPr="00260521" w:rsidRDefault="00D66A4A" w:rsidP="00D66A4A">
      <w:pPr>
        <w:tabs>
          <w:tab w:val="left" w:pos="4856"/>
        </w:tabs>
        <w:ind w:left="202"/>
        <w:jc w:val="lowKashida"/>
        <w:rPr>
          <w:rFonts w:ascii="Simplified Arabic" w:hAnsi="Simplified Arabic" w:cs="Simplified Arabic"/>
          <w:sz w:val="32"/>
          <w:szCs w:val="32"/>
          <w:rtl/>
          <w:lang w:bidi="ar-IQ"/>
        </w:rPr>
      </w:pPr>
    </w:p>
    <w:p w:rsidR="00D66A4A" w:rsidRPr="00260521" w:rsidRDefault="00D66A4A" w:rsidP="00D66A4A">
      <w:pPr>
        <w:jc w:val="lowKashida"/>
        <w:rPr>
          <w:rFonts w:ascii="Simplified Arabic" w:hAnsi="Simplified Arabic" w:cs="Simplified Arabic"/>
          <w:b/>
          <w:bCs/>
          <w:sz w:val="32"/>
          <w:szCs w:val="32"/>
          <w:rtl/>
        </w:rPr>
      </w:pPr>
    </w:p>
    <w:p w:rsidR="00D66A4A" w:rsidRPr="00260521" w:rsidRDefault="00D66A4A" w:rsidP="00D66A4A">
      <w:pPr>
        <w:jc w:val="lowKashida"/>
        <w:rPr>
          <w:rFonts w:ascii="Simplified Arabic" w:hAnsi="Simplified Arabic" w:cs="Simplified Arabic"/>
          <w:b/>
          <w:bCs/>
          <w:sz w:val="32"/>
          <w:szCs w:val="32"/>
          <w:rtl/>
        </w:rPr>
      </w:pPr>
    </w:p>
    <w:p w:rsidR="00D66A4A" w:rsidRPr="00260521" w:rsidRDefault="00D66A4A" w:rsidP="00D66A4A">
      <w:pPr>
        <w:numPr>
          <w:ilvl w:val="0"/>
          <w:numId w:val="17"/>
        </w:numPr>
        <w:jc w:val="lowKashida"/>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النظر في طلبات اجراء المناقلات في موازنات الوزارات والجهات غير المرتبطة بوزارة في ضوء الصلاحيات المنصوص عليها بموجب قانون  الموازنة العامة للدولة رقم /44 لسنة / 2017  والتعليمات الصادرة بشأنه . </w:t>
      </w:r>
    </w:p>
    <w:p w:rsidR="00D66A4A" w:rsidRPr="00260521" w:rsidRDefault="00D66A4A" w:rsidP="00D66A4A">
      <w:pPr>
        <w:numPr>
          <w:ilvl w:val="0"/>
          <w:numId w:val="17"/>
        </w:numPr>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تأمين مبالغ التعويضات المتعلقة بالمواطنين المتضررين جراء العمليات الحربية والاخطاء العسكرية والعمليات الارهابية وفق القانون رقم /20 لسنة /2009 وكذلك المتضررين جراء ممارسات النظام البائد وفق القانون رقم /5 لسنة /2009 .</w:t>
      </w:r>
    </w:p>
    <w:p w:rsidR="00D66A4A" w:rsidRPr="00260521" w:rsidRDefault="00D66A4A" w:rsidP="00D66A4A">
      <w:pPr>
        <w:numPr>
          <w:ilvl w:val="0"/>
          <w:numId w:val="17"/>
        </w:numPr>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يتم الصرف من تخصيصات احتياطي الطوارئ استناداً لاحكام المادة (5) من قانون الموازنة  الاتحادية رقم /44 لسنة /2017 وفق الضوابط المحددة لاستخدام تخصيصات احتياطي الطوارئ من قبل رئيس الوزراء او وزيرالمالية التي تــــــــتضمن ( تنفيذ القرارات التي تصدر من مجلس الوزراء التي تترتب عن تنفيذ القوانين التي تصدرها الجهات التشريعية تلبية الحاجات الضرورية الراهنة الواردة ضمن المادة /13 من تعليمات تنفيذ الموازنةالاتحادية لسنة /2017. </w:t>
      </w:r>
    </w:p>
    <w:p w:rsidR="00D66A4A" w:rsidRPr="00260521" w:rsidRDefault="00D66A4A" w:rsidP="00D66A4A">
      <w:pPr>
        <w:numPr>
          <w:ilvl w:val="0"/>
          <w:numId w:val="17"/>
        </w:numPr>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اعادة تخصيص مبالغ المنح النقدية  والعينية والتبرعات الممنوحة التي تحصل عليها الوزارات والجهات غير المرتبطة بوزارة بموجب اتفاقيات مع حكومات او مؤسسات اجنبية بعد تسجيلها ايراد امانات في حسابات دائرة المحاسبة /النقدية .</w:t>
      </w:r>
    </w:p>
    <w:p w:rsidR="00D66A4A" w:rsidRPr="00260521" w:rsidRDefault="00D66A4A" w:rsidP="00D66A4A">
      <w:pPr>
        <w:numPr>
          <w:ilvl w:val="0"/>
          <w:numId w:val="17"/>
        </w:numPr>
        <w:ind w:left="566"/>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lastRenderedPageBreak/>
        <w:t>تنفيذ قرارات لجنة التحقق الخاصة بأحتساب فروقات رواتب المشمولين بالفصل السياسي .</w:t>
      </w:r>
    </w:p>
    <w:p w:rsidR="00D66A4A" w:rsidRPr="00260521" w:rsidRDefault="00D66A4A" w:rsidP="00D66A4A">
      <w:pPr>
        <w:numPr>
          <w:ilvl w:val="0"/>
          <w:numId w:val="17"/>
        </w:numPr>
        <w:ind w:left="566"/>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تأمين المبالغ المترتبــــــــة عن الرواتب المتراكمة للشهداء في زمن النظام البائد وفق القانون رقم /29 لسنة /2008 .</w:t>
      </w:r>
    </w:p>
    <w:p w:rsidR="00D66A4A" w:rsidRPr="00260521" w:rsidRDefault="00D66A4A" w:rsidP="00D66A4A">
      <w:pPr>
        <w:jc w:val="lowKashida"/>
        <w:rPr>
          <w:rFonts w:ascii="Simplified Arabic" w:hAnsi="Simplified Arabic" w:cs="Simplified Arabic"/>
          <w:b/>
          <w:bCs/>
          <w:sz w:val="32"/>
          <w:szCs w:val="32"/>
        </w:rPr>
      </w:pPr>
    </w:p>
    <w:p w:rsidR="00D66A4A" w:rsidRPr="00260521" w:rsidRDefault="00D66A4A" w:rsidP="00D66A4A">
      <w:pPr>
        <w:numPr>
          <w:ilvl w:val="0"/>
          <w:numId w:val="17"/>
        </w:numPr>
        <w:ind w:left="566"/>
        <w:jc w:val="lowKashida"/>
        <w:rPr>
          <w:rFonts w:ascii="Simplified Arabic" w:hAnsi="Simplified Arabic" w:cs="Simplified Arabic"/>
          <w:b/>
          <w:bCs/>
          <w:sz w:val="32"/>
          <w:szCs w:val="32"/>
          <w:rtl/>
        </w:rPr>
      </w:pPr>
      <w:r w:rsidRPr="00260521">
        <w:rPr>
          <w:rFonts w:ascii="Simplified Arabic" w:hAnsi="Simplified Arabic" w:cs="Simplified Arabic"/>
          <w:b/>
          <w:bCs/>
          <w:sz w:val="32"/>
          <w:szCs w:val="32"/>
          <w:rtl/>
        </w:rPr>
        <w:t xml:space="preserve">ادخال المناقلات بكافة تفاصيلها والتي تخص الوزارات والدوائر غير مرتبطة بوزارة ومتابعة الاوامر الخاصة بالمناقلات ومطابقتها مع التسلسل المعتمد من قبل القسم واستحداث التبويبات ضمن اوامر المناقلات واشعار قسم اعداد الموازنة الجارية وقسم الحاسبة بعد استحصال موافقة السيد المدير العام . </w:t>
      </w:r>
    </w:p>
    <w:p w:rsidR="00D66A4A" w:rsidRPr="00260521" w:rsidRDefault="00D66A4A" w:rsidP="00D66A4A">
      <w:pPr>
        <w:numPr>
          <w:ilvl w:val="0"/>
          <w:numId w:val="17"/>
        </w:numPr>
        <w:ind w:left="566"/>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اعداد التقارير المتضمنه تخصيصات المبالغ المنقحة للموازنتين الجارية والاستثمارية وتفاصيل المبالغ المنزلة والمضافة الى الاعتمادات المصدقة وللسنوات كافة وعلى مستوى كافة الوزارات والدوائر غير مرتبطة بوزارة . </w:t>
      </w:r>
    </w:p>
    <w:p w:rsidR="00D66A4A" w:rsidRPr="00260521" w:rsidRDefault="00D66A4A" w:rsidP="00D66A4A">
      <w:pPr>
        <w:numPr>
          <w:ilvl w:val="0"/>
          <w:numId w:val="17"/>
        </w:numPr>
        <w:ind w:left="566"/>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تهيئة تقارير فصلية الى مجلس النواب وديوان الرقابة المالية ومعالي السيد الوزير تحتوي على البيانات المطلوبة من قبلهم . </w:t>
      </w:r>
    </w:p>
    <w:p w:rsidR="00D66A4A" w:rsidRPr="00260521" w:rsidRDefault="00D66A4A" w:rsidP="00D66A4A">
      <w:pPr>
        <w:numPr>
          <w:ilvl w:val="0"/>
          <w:numId w:val="17"/>
        </w:numPr>
        <w:ind w:left="566"/>
        <w:jc w:val="lowKashida"/>
        <w:rPr>
          <w:rFonts w:ascii="Simplified Arabic" w:hAnsi="Simplified Arabic" w:cs="Simplified Arabic"/>
          <w:b/>
          <w:bCs/>
          <w:sz w:val="32"/>
          <w:szCs w:val="32"/>
        </w:rPr>
      </w:pPr>
      <w:r w:rsidRPr="00260521">
        <w:rPr>
          <w:rFonts w:ascii="Simplified Arabic" w:hAnsi="Simplified Arabic" w:cs="Simplified Arabic"/>
          <w:b/>
          <w:bCs/>
          <w:sz w:val="32"/>
          <w:szCs w:val="32"/>
          <w:rtl/>
        </w:rPr>
        <w:t xml:space="preserve">أعداد موازنة تكميلية بموجب القانون رقم /73 لسنة / 2017 ( قانون تعديل قانون الموازنة العامة الاتحاديه رقم / 44 لسنة /2017 ) .  </w:t>
      </w:r>
    </w:p>
    <w:p w:rsidR="00D66A4A" w:rsidRPr="00260521" w:rsidRDefault="00D66A4A" w:rsidP="00D66A4A">
      <w:pPr>
        <w:jc w:val="lowKashida"/>
        <w:rPr>
          <w:rFonts w:ascii="Simplified Arabic" w:hAnsi="Simplified Arabic" w:cs="Simplified Arabic"/>
          <w:b/>
          <w:bCs/>
          <w:sz w:val="32"/>
          <w:szCs w:val="32"/>
          <w:rtl/>
        </w:rPr>
      </w:pPr>
    </w:p>
    <w:p w:rsidR="00372555" w:rsidRPr="00260521" w:rsidRDefault="00372555" w:rsidP="00372555">
      <w:pPr>
        <w:jc w:val="both"/>
        <w:rPr>
          <w:rFonts w:ascii="Simplified Arabic" w:hAnsi="Simplified Arabic" w:cs="Simplified Arabic"/>
          <w:b/>
          <w:bCs/>
          <w:sz w:val="32"/>
          <w:szCs w:val="32"/>
          <w:rtl/>
        </w:rPr>
      </w:pPr>
    </w:p>
    <w:p w:rsidR="005C470D" w:rsidRPr="00260521" w:rsidRDefault="005C470D">
      <w:pPr>
        <w:rPr>
          <w:rFonts w:ascii="Simplified Arabic" w:hAnsi="Simplified Arabic" w:cs="Simplified Arabic"/>
          <w:sz w:val="32"/>
          <w:szCs w:val="32"/>
          <w:rtl/>
        </w:rPr>
      </w:pPr>
    </w:p>
    <w:p w:rsidR="005C470D" w:rsidRPr="00260521" w:rsidRDefault="005C470D">
      <w:pPr>
        <w:bidi w:val="0"/>
        <w:spacing w:after="200" w:line="276" w:lineRule="auto"/>
        <w:rPr>
          <w:rFonts w:ascii="Simplified Arabic" w:hAnsi="Simplified Arabic" w:cs="Simplified Arabic"/>
          <w:sz w:val="32"/>
          <w:szCs w:val="32"/>
          <w:rtl/>
        </w:rPr>
      </w:pPr>
      <w:r w:rsidRPr="00260521">
        <w:rPr>
          <w:rFonts w:ascii="Simplified Arabic" w:hAnsi="Simplified Arabic" w:cs="Simplified Arabic"/>
          <w:sz w:val="32"/>
          <w:szCs w:val="32"/>
          <w:rtl/>
        </w:rPr>
        <w:br w:type="page"/>
      </w:r>
    </w:p>
    <w:p w:rsidR="0021322E" w:rsidRPr="00260521" w:rsidRDefault="0021322E" w:rsidP="0021322E">
      <w:pPr>
        <w:ind w:firstLine="720"/>
        <w:jc w:val="center"/>
        <w:rPr>
          <w:rFonts w:ascii="Simplified Arabic" w:hAnsi="Simplified Arabic" w:cs="Simplified Arabic"/>
          <w:b/>
          <w:bCs/>
          <w:sz w:val="32"/>
          <w:szCs w:val="32"/>
          <w:u w:val="single"/>
          <w:rtl/>
          <w:lang w:bidi="ar-IQ"/>
        </w:rPr>
      </w:pPr>
    </w:p>
    <w:p w:rsidR="0021322E" w:rsidRPr="00396CD1" w:rsidRDefault="0021322E" w:rsidP="0021322E">
      <w:pPr>
        <w:ind w:firstLine="720"/>
        <w:jc w:val="center"/>
        <w:rPr>
          <w:rFonts w:ascii="Simplified Arabic" w:hAnsi="Simplified Arabic" w:cs="Simplified Arabic"/>
          <w:b/>
          <w:bCs/>
          <w:color w:val="0033CC"/>
          <w:sz w:val="36"/>
          <w:szCs w:val="36"/>
          <w:u w:val="single"/>
          <w:rtl/>
          <w:lang w:bidi="ar-IQ"/>
        </w:rPr>
      </w:pPr>
      <w:r w:rsidRPr="00396CD1">
        <w:rPr>
          <w:rFonts w:ascii="Simplified Arabic" w:hAnsi="Simplified Arabic" w:cs="Simplified Arabic"/>
          <w:b/>
          <w:bCs/>
          <w:color w:val="0033CC"/>
          <w:sz w:val="36"/>
          <w:szCs w:val="36"/>
          <w:u w:val="single"/>
          <w:rtl/>
          <w:lang w:bidi="ar-IQ"/>
        </w:rPr>
        <w:t>إنجازات عمل قسم المصروفات / 2017</w:t>
      </w:r>
    </w:p>
    <w:p w:rsidR="0021322E" w:rsidRPr="00260521" w:rsidRDefault="0021322E" w:rsidP="0021322E">
      <w:pPr>
        <w:ind w:firstLine="720"/>
        <w:jc w:val="center"/>
        <w:rPr>
          <w:rFonts w:ascii="Simplified Arabic" w:hAnsi="Simplified Arabic" w:cs="Simplified Arabic"/>
          <w:b/>
          <w:bCs/>
          <w:sz w:val="32"/>
          <w:szCs w:val="32"/>
          <w:u w:val="single"/>
          <w:rtl/>
          <w:lang w:bidi="ar-IQ"/>
        </w:rPr>
      </w:pP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النظر بالاستفسارات الواردة من الوزارات كافة والمحافظات والجهات غير المرتبطة بوزارة بخصوص تعليمات تنفيذ الموازنة لعام /2017 وكل مايتعلق بموضوع الصرف 0</w:t>
      </w: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اصدار التعاميم والمناشير وكل مايتطلبه عمل قسم المصروفات واي تعديلات واضافات على تعليمات تنفيذ الموازنة لعام /2017 0</w:t>
      </w: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الاشتراك في الدورات والندوات التي تقام داخل العراق 0</w:t>
      </w: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 xml:space="preserve">الاشتراك باللجان التي يكلفنا بها المسؤول الاعلى واي عمل يكلف به قسم المصروفات 0 </w:t>
      </w: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 xml:space="preserve">اجابة الرئاسات الثلاث على كافة الاستفسارات وتزويدهم بالبيانات المطلوبة من قبلهم 0 </w:t>
      </w: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تم اصدار منشور الصرف لسنة /2018 0</w:t>
      </w: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تم تشكيل لجنة اعداد تعليمات تنفيذ الموازنة الاتحادية لعام /2018 0</w:t>
      </w: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 xml:space="preserve">تنفيذ كل ما يتطلبه عمل قسم المصروفات واي واجب يتم تكليفنا به من قبل المسؤول المباشر 0  </w:t>
      </w:r>
    </w:p>
    <w:p w:rsidR="0021322E" w:rsidRPr="00260521" w:rsidRDefault="0021322E" w:rsidP="0021322E">
      <w:pPr>
        <w:pStyle w:val="ListParagraph"/>
        <w:numPr>
          <w:ilvl w:val="0"/>
          <w:numId w:val="16"/>
        </w:numPr>
        <w:ind w:left="374"/>
        <w:jc w:val="lowKashida"/>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النظر بمسودة مشاريع القوانين التي ترد اليها من الدائرة القانونية 0         </w:t>
      </w:r>
    </w:p>
    <w:p w:rsidR="0021322E" w:rsidRPr="00260521" w:rsidRDefault="0021322E" w:rsidP="0021322E">
      <w:pPr>
        <w:ind w:left="-52" w:right="-567" w:firstLine="2"/>
        <w:jc w:val="lowKashida"/>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 xml:space="preserve">    </w:t>
      </w:r>
    </w:p>
    <w:p w:rsidR="0021322E" w:rsidRPr="00260521" w:rsidRDefault="0021322E" w:rsidP="0021322E">
      <w:pPr>
        <w:rPr>
          <w:rFonts w:ascii="Simplified Arabic" w:hAnsi="Simplified Arabic" w:cs="Simplified Arabic"/>
          <w:b/>
          <w:bCs/>
          <w:sz w:val="32"/>
          <w:szCs w:val="32"/>
          <w:rtl/>
          <w:lang w:bidi="ar-IQ"/>
        </w:rPr>
      </w:pPr>
    </w:p>
    <w:p w:rsidR="0021322E" w:rsidRPr="00260521" w:rsidRDefault="0021322E" w:rsidP="0021322E">
      <w:pPr>
        <w:rPr>
          <w:rFonts w:ascii="Simplified Arabic" w:hAnsi="Simplified Arabic" w:cs="Simplified Arabic"/>
          <w:b/>
          <w:bCs/>
          <w:sz w:val="32"/>
          <w:szCs w:val="32"/>
          <w:rtl/>
          <w:lang w:bidi="ar-IQ"/>
        </w:rPr>
      </w:pPr>
    </w:p>
    <w:p w:rsidR="00BB28E4" w:rsidRPr="00260521" w:rsidRDefault="00BB28E4">
      <w:pPr>
        <w:rPr>
          <w:rFonts w:ascii="Simplified Arabic" w:hAnsi="Simplified Arabic" w:cs="Simplified Arabic"/>
          <w:sz w:val="32"/>
          <w:szCs w:val="32"/>
          <w:rtl/>
          <w:lang w:bidi="ar-IQ"/>
        </w:rPr>
      </w:pPr>
    </w:p>
    <w:p w:rsidR="00BB28E4" w:rsidRPr="00260521" w:rsidRDefault="00BB28E4">
      <w:pPr>
        <w:bidi w:val="0"/>
        <w:spacing w:after="200" w:line="276" w:lineRule="auto"/>
        <w:rPr>
          <w:rFonts w:ascii="Simplified Arabic" w:hAnsi="Simplified Arabic" w:cs="Simplified Arabic"/>
          <w:sz w:val="32"/>
          <w:szCs w:val="32"/>
          <w:rtl/>
          <w:lang w:bidi="ar-IQ"/>
        </w:rPr>
      </w:pPr>
      <w:r w:rsidRPr="00260521">
        <w:rPr>
          <w:rFonts w:ascii="Simplified Arabic" w:hAnsi="Simplified Arabic" w:cs="Simplified Arabic"/>
          <w:sz w:val="32"/>
          <w:szCs w:val="32"/>
          <w:rtl/>
          <w:lang w:bidi="ar-IQ"/>
        </w:rPr>
        <w:br w:type="page"/>
      </w:r>
    </w:p>
    <w:p w:rsidR="00BB28E4" w:rsidRPr="00396CD1" w:rsidRDefault="00396CD1" w:rsidP="00BB28E4">
      <w:pPr>
        <w:ind w:firstLine="720"/>
        <w:rPr>
          <w:rFonts w:ascii="Simplified Arabic" w:hAnsi="Simplified Arabic" w:cs="Simplified Arabic"/>
          <w:b/>
          <w:bCs/>
          <w:color w:val="0033CC"/>
          <w:sz w:val="36"/>
          <w:szCs w:val="36"/>
          <w:u w:val="single"/>
          <w:rtl/>
          <w:lang w:bidi="ar-IQ"/>
        </w:rPr>
      </w:pPr>
      <w:r>
        <w:rPr>
          <w:rFonts w:ascii="Simplified Arabic" w:hAnsi="Simplified Arabic" w:cs="Simplified Arabic" w:hint="cs"/>
          <w:b/>
          <w:bCs/>
          <w:color w:val="0033CC"/>
          <w:sz w:val="36"/>
          <w:szCs w:val="36"/>
          <w:u w:val="single"/>
          <w:rtl/>
          <w:lang w:bidi="ar-IQ"/>
        </w:rPr>
        <w:lastRenderedPageBreak/>
        <w:t xml:space="preserve">    </w:t>
      </w:r>
      <w:r w:rsidR="00BB28E4" w:rsidRPr="00396CD1">
        <w:rPr>
          <w:rFonts w:ascii="Simplified Arabic" w:hAnsi="Simplified Arabic" w:cs="Simplified Arabic"/>
          <w:b/>
          <w:bCs/>
          <w:color w:val="0033CC"/>
          <w:sz w:val="36"/>
          <w:szCs w:val="36"/>
          <w:u w:val="single"/>
          <w:rtl/>
          <w:lang w:bidi="ar-IQ"/>
        </w:rPr>
        <w:t>إنجازات عمل قسم الايرادات / 2017</w:t>
      </w:r>
    </w:p>
    <w:p w:rsidR="00BB28E4" w:rsidRPr="00260521" w:rsidRDefault="00BB28E4" w:rsidP="00BB28E4">
      <w:pPr>
        <w:rPr>
          <w:rFonts w:ascii="Simplified Arabic" w:hAnsi="Simplified Arabic" w:cs="Simplified Arabic"/>
          <w:sz w:val="32"/>
          <w:szCs w:val="32"/>
          <w:rtl/>
          <w:lang w:bidi="ar-IQ"/>
        </w:rPr>
      </w:pPr>
    </w:p>
    <w:p w:rsidR="00BB28E4" w:rsidRPr="00260521" w:rsidRDefault="00BB28E4" w:rsidP="00BB28E4">
      <w:pPr>
        <w:rPr>
          <w:rFonts w:ascii="Simplified Arabic" w:hAnsi="Simplified Arabic" w:cs="Simplified Arabic"/>
          <w:sz w:val="32"/>
          <w:szCs w:val="32"/>
          <w:rtl/>
          <w:lang w:bidi="ar-IQ"/>
        </w:rPr>
      </w:pPr>
    </w:p>
    <w:p w:rsidR="00BB28E4" w:rsidRPr="00260521" w:rsidRDefault="00BB28E4" w:rsidP="00BB28E4">
      <w:pPr>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نشاط  قسم الايرادات للفترة من 1/1/2017 الى 31/12/2017 .</w:t>
      </w:r>
    </w:p>
    <w:p w:rsidR="00BB28E4" w:rsidRPr="00260521" w:rsidRDefault="00BB28E4" w:rsidP="00BB28E4">
      <w:pPr>
        <w:rPr>
          <w:rFonts w:ascii="Simplified Arabic" w:hAnsi="Simplified Arabic" w:cs="Simplified Arabic"/>
          <w:b/>
          <w:bCs/>
          <w:sz w:val="32"/>
          <w:szCs w:val="32"/>
          <w:u w:val="single"/>
          <w:rtl/>
          <w:lang w:bidi="ar-IQ"/>
        </w:rPr>
      </w:pPr>
      <w:r w:rsidRPr="00260521">
        <w:rPr>
          <w:rFonts w:ascii="Simplified Arabic" w:hAnsi="Simplified Arabic" w:cs="Simplified Arabic"/>
          <w:b/>
          <w:bCs/>
          <w:sz w:val="32"/>
          <w:szCs w:val="32"/>
          <w:u w:val="single"/>
          <w:rtl/>
          <w:lang w:bidi="ar-IQ"/>
        </w:rPr>
        <w:t xml:space="preserve"> من مهامه :- </w:t>
      </w:r>
    </w:p>
    <w:p w:rsidR="00BB28E4" w:rsidRPr="00260521" w:rsidRDefault="00BB28E4" w:rsidP="009F30CD">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1. الاشتراك في لجنة اعداد استراتيجية الموازنة للمدى المتوسط للسنوات ( 2018 –   2020 ) .</w:t>
      </w:r>
    </w:p>
    <w:p w:rsidR="00BB28E4" w:rsidRPr="00260521" w:rsidRDefault="00BB28E4" w:rsidP="00BB28E4">
      <w:pPr>
        <w:jc w:val="both"/>
        <w:rPr>
          <w:rFonts w:ascii="Simplified Arabic" w:hAnsi="Simplified Arabic" w:cs="Simplified Arabic"/>
          <w:b/>
          <w:bCs/>
          <w:sz w:val="32"/>
          <w:szCs w:val="32"/>
          <w:rtl/>
          <w:lang w:bidi="ar-IQ"/>
        </w:rPr>
      </w:pPr>
    </w:p>
    <w:p w:rsidR="00BB28E4" w:rsidRPr="00260521" w:rsidRDefault="00BB28E4" w:rsidP="009F30CD">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2. اعداد تقديرات الايرادات للسنة المالية 2018 وفق ما يتم الانفاق  عليه ويتم تحديده من قبل اعضاء اللجنة المذكورة اعلاه .</w:t>
      </w:r>
    </w:p>
    <w:p w:rsidR="00BB28E4" w:rsidRPr="00260521" w:rsidRDefault="00BB28E4" w:rsidP="00BB28E4">
      <w:pPr>
        <w:jc w:val="both"/>
        <w:rPr>
          <w:rFonts w:ascii="Simplified Arabic" w:hAnsi="Simplified Arabic" w:cs="Simplified Arabic"/>
          <w:b/>
          <w:bCs/>
          <w:sz w:val="32"/>
          <w:szCs w:val="32"/>
          <w:rtl/>
          <w:lang w:bidi="ar-IQ"/>
        </w:rPr>
      </w:pPr>
    </w:p>
    <w:p w:rsidR="00BB28E4" w:rsidRPr="00260521" w:rsidRDefault="00BB28E4" w:rsidP="009F30CD">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3. طبع الجداول الخاصة بالايرادات  ومقارنتها بالتقديرات بالسنوات السابقة المخطط والفعلي المتحقق منها .</w:t>
      </w:r>
    </w:p>
    <w:p w:rsidR="00BB28E4" w:rsidRPr="00260521" w:rsidRDefault="00BB28E4" w:rsidP="00BB28E4">
      <w:pPr>
        <w:jc w:val="both"/>
        <w:rPr>
          <w:rFonts w:ascii="Simplified Arabic" w:hAnsi="Simplified Arabic" w:cs="Simplified Arabic"/>
          <w:b/>
          <w:bCs/>
          <w:sz w:val="32"/>
          <w:szCs w:val="32"/>
          <w:rtl/>
          <w:lang w:bidi="ar-IQ"/>
        </w:rPr>
      </w:pPr>
    </w:p>
    <w:p w:rsidR="00BB28E4" w:rsidRPr="00260521" w:rsidRDefault="00BB28E4" w:rsidP="009F30CD">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4. تطبيق احكام المادة (24) المدرجة ضمن قانون الموازنة العامة الاتحادية لسنة 2017 والخاصة بفرض الرسوم والاجور الجديدة وتعديل الرسوم والاجور الحالية لتعظيم الموارد المالية للدولة .</w:t>
      </w:r>
    </w:p>
    <w:p w:rsidR="00BB28E4" w:rsidRPr="00260521" w:rsidRDefault="00BB28E4" w:rsidP="00E4382B">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   وذلك عن طريق استحداث  التبويبات المناسبة  للايرادات الوزارات والجهات الغير مرتبطة  بوزارة التي تقوم بمفاتحتنا بكتب رسمية لتنفيذ المادة المذكورة وفق تعليمات تنفيذ الموازنة  للسنة  2017 .</w:t>
      </w:r>
    </w:p>
    <w:p w:rsidR="00BB28E4" w:rsidRPr="00260521" w:rsidRDefault="00BB28E4" w:rsidP="00BB28E4">
      <w:pPr>
        <w:jc w:val="both"/>
        <w:rPr>
          <w:rFonts w:ascii="Simplified Arabic" w:hAnsi="Simplified Arabic" w:cs="Simplified Arabic"/>
          <w:b/>
          <w:bCs/>
          <w:sz w:val="32"/>
          <w:szCs w:val="32"/>
          <w:rtl/>
          <w:lang w:bidi="ar-IQ"/>
        </w:rPr>
      </w:pPr>
    </w:p>
    <w:p w:rsidR="00BB28E4" w:rsidRPr="00260521" w:rsidRDefault="00BB28E4" w:rsidP="00BB28E4">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 </w:t>
      </w:r>
    </w:p>
    <w:p w:rsidR="00BB28E4" w:rsidRPr="00260521" w:rsidRDefault="00BB28E4" w:rsidP="00E4382B">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5. الاجابة عن استفسار الوزارات والجهات الغير مرتبطة بوزارة عند مفاتحة هذه الوزارات  بكتب رسمية .</w:t>
      </w:r>
    </w:p>
    <w:p w:rsidR="00BB28E4" w:rsidRPr="00260521" w:rsidRDefault="00BB28E4" w:rsidP="00BB28E4">
      <w:pPr>
        <w:jc w:val="both"/>
        <w:rPr>
          <w:rFonts w:ascii="Simplified Arabic" w:hAnsi="Simplified Arabic" w:cs="Simplified Arabic"/>
          <w:b/>
          <w:bCs/>
          <w:sz w:val="32"/>
          <w:szCs w:val="32"/>
          <w:rtl/>
          <w:lang w:bidi="ar-IQ"/>
        </w:rPr>
      </w:pPr>
    </w:p>
    <w:p w:rsidR="00BB28E4" w:rsidRPr="00260521" w:rsidRDefault="00BB28E4" w:rsidP="00BB28E4">
      <w:pPr>
        <w:jc w:val="both"/>
        <w:rPr>
          <w:rFonts w:ascii="Simplified Arabic" w:hAnsi="Simplified Arabic" w:cs="Simplified Arabic"/>
          <w:b/>
          <w:bCs/>
          <w:sz w:val="32"/>
          <w:szCs w:val="32"/>
          <w:rtl/>
          <w:lang w:bidi="ar-IQ"/>
        </w:rPr>
      </w:pPr>
    </w:p>
    <w:p w:rsidR="00BB28E4" w:rsidRPr="00260521" w:rsidRDefault="00BB28E4" w:rsidP="00BB28E4">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lastRenderedPageBreak/>
        <w:t>6.النظر بتعديل الاجور والرسوم السيادية .</w:t>
      </w:r>
    </w:p>
    <w:p w:rsidR="00BB28E4" w:rsidRPr="00260521" w:rsidRDefault="00BB28E4" w:rsidP="00BB28E4">
      <w:pPr>
        <w:jc w:val="both"/>
        <w:rPr>
          <w:rFonts w:ascii="Simplified Arabic" w:hAnsi="Simplified Arabic" w:cs="Simplified Arabic"/>
          <w:b/>
          <w:bCs/>
          <w:sz w:val="32"/>
          <w:szCs w:val="32"/>
          <w:rtl/>
          <w:lang w:bidi="ar-IQ"/>
        </w:rPr>
      </w:pPr>
    </w:p>
    <w:p w:rsidR="00BB28E4" w:rsidRPr="00260521" w:rsidRDefault="00BB28E4" w:rsidP="00BB28E4">
      <w:pPr>
        <w:jc w:val="both"/>
        <w:rPr>
          <w:rFonts w:ascii="Simplified Arabic" w:hAnsi="Simplified Arabic" w:cs="Simplified Arabic"/>
          <w:b/>
          <w:bCs/>
          <w:sz w:val="32"/>
          <w:szCs w:val="32"/>
          <w:rtl/>
          <w:lang w:bidi="ar-IQ"/>
        </w:rPr>
      </w:pPr>
    </w:p>
    <w:p w:rsidR="00BB28E4" w:rsidRPr="00260521" w:rsidRDefault="00BB28E4" w:rsidP="00BB28E4">
      <w:pPr>
        <w:jc w:val="both"/>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7.النظر في مشاريع القوانين التي بها  جوانب مالية .</w:t>
      </w: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Pr="00260521" w:rsidRDefault="009E6BDF" w:rsidP="00BB28E4">
      <w:pPr>
        <w:jc w:val="both"/>
        <w:rPr>
          <w:rFonts w:ascii="Simplified Arabic" w:hAnsi="Simplified Arabic" w:cs="Simplified Arabic"/>
          <w:b/>
          <w:bCs/>
          <w:sz w:val="32"/>
          <w:szCs w:val="32"/>
          <w:rtl/>
          <w:lang w:bidi="ar-IQ"/>
        </w:rPr>
      </w:pPr>
    </w:p>
    <w:p w:rsidR="009E6BDF" w:rsidRDefault="009E6BDF" w:rsidP="00BB28E4">
      <w:pPr>
        <w:jc w:val="both"/>
        <w:rPr>
          <w:rFonts w:ascii="Simplified Arabic" w:hAnsi="Simplified Arabic" w:cs="Simplified Arabic"/>
          <w:b/>
          <w:bCs/>
          <w:sz w:val="32"/>
          <w:szCs w:val="32"/>
          <w:rtl/>
          <w:lang w:bidi="ar-IQ"/>
        </w:rPr>
      </w:pPr>
    </w:p>
    <w:p w:rsidR="00E4382B" w:rsidRDefault="00E4382B" w:rsidP="00BB28E4">
      <w:pPr>
        <w:jc w:val="both"/>
        <w:rPr>
          <w:rFonts w:ascii="Simplified Arabic" w:hAnsi="Simplified Arabic" w:cs="Simplified Arabic"/>
          <w:b/>
          <w:bCs/>
          <w:sz w:val="32"/>
          <w:szCs w:val="32"/>
          <w:rtl/>
          <w:lang w:bidi="ar-IQ"/>
        </w:rPr>
      </w:pPr>
    </w:p>
    <w:p w:rsidR="00E4382B" w:rsidRDefault="00E4382B" w:rsidP="00BB28E4">
      <w:pPr>
        <w:jc w:val="both"/>
        <w:rPr>
          <w:rFonts w:ascii="Simplified Arabic" w:hAnsi="Simplified Arabic" w:cs="Simplified Arabic"/>
          <w:b/>
          <w:bCs/>
          <w:sz w:val="32"/>
          <w:szCs w:val="32"/>
          <w:rtl/>
          <w:lang w:bidi="ar-IQ"/>
        </w:rPr>
      </w:pPr>
    </w:p>
    <w:p w:rsidR="00E4382B" w:rsidRDefault="00E4382B" w:rsidP="00BB28E4">
      <w:pPr>
        <w:jc w:val="both"/>
        <w:rPr>
          <w:rFonts w:ascii="Simplified Arabic" w:hAnsi="Simplified Arabic" w:cs="Simplified Arabic"/>
          <w:b/>
          <w:bCs/>
          <w:sz w:val="32"/>
          <w:szCs w:val="32"/>
          <w:rtl/>
          <w:lang w:bidi="ar-IQ"/>
        </w:rPr>
      </w:pPr>
    </w:p>
    <w:p w:rsidR="00E4382B" w:rsidRDefault="00E4382B" w:rsidP="00BB28E4">
      <w:pPr>
        <w:jc w:val="both"/>
        <w:rPr>
          <w:rFonts w:ascii="Simplified Arabic" w:hAnsi="Simplified Arabic" w:cs="Simplified Arabic"/>
          <w:b/>
          <w:bCs/>
          <w:sz w:val="32"/>
          <w:szCs w:val="32"/>
          <w:rtl/>
          <w:lang w:bidi="ar-IQ"/>
        </w:rPr>
      </w:pPr>
    </w:p>
    <w:p w:rsidR="00E4382B" w:rsidRDefault="00E4382B" w:rsidP="00BB28E4">
      <w:pPr>
        <w:jc w:val="both"/>
        <w:rPr>
          <w:rFonts w:ascii="Simplified Arabic" w:hAnsi="Simplified Arabic" w:cs="Simplified Arabic"/>
          <w:b/>
          <w:bCs/>
          <w:sz w:val="32"/>
          <w:szCs w:val="32"/>
          <w:rtl/>
          <w:lang w:bidi="ar-IQ"/>
        </w:rPr>
      </w:pPr>
    </w:p>
    <w:p w:rsidR="00E4382B" w:rsidRDefault="00E4382B" w:rsidP="00BB28E4">
      <w:pPr>
        <w:jc w:val="both"/>
        <w:rPr>
          <w:rFonts w:ascii="Simplified Arabic" w:hAnsi="Simplified Arabic" w:cs="Simplified Arabic"/>
          <w:b/>
          <w:bCs/>
          <w:sz w:val="32"/>
          <w:szCs w:val="32"/>
          <w:rtl/>
          <w:lang w:bidi="ar-IQ"/>
        </w:rPr>
      </w:pPr>
    </w:p>
    <w:p w:rsidR="00E4382B" w:rsidRDefault="00E4382B" w:rsidP="00BB28E4">
      <w:pPr>
        <w:jc w:val="both"/>
        <w:rPr>
          <w:rFonts w:ascii="Simplified Arabic" w:hAnsi="Simplified Arabic" w:cs="Simplified Arabic"/>
          <w:b/>
          <w:bCs/>
          <w:sz w:val="32"/>
          <w:szCs w:val="32"/>
          <w:rtl/>
          <w:lang w:bidi="ar-IQ"/>
        </w:rPr>
      </w:pPr>
    </w:p>
    <w:p w:rsidR="009F30CD" w:rsidRDefault="009F30CD" w:rsidP="009E6BDF">
      <w:pPr>
        <w:rPr>
          <w:rFonts w:ascii="Simplified Arabic" w:hAnsi="Simplified Arabic" w:cs="Simplified Arabic" w:hint="cs"/>
          <w:b/>
          <w:bCs/>
          <w:color w:val="0033CC"/>
          <w:sz w:val="36"/>
          <w:szCs w:val="36"/>
          <w:u w:val="single"/>
          <w:rtl/>
          <w:lang w:bidi="ar-IQ"/>
        </w:rPr>
      </w:pPr>
    </w:p>
    <w:p w:rsidR="009F30CD" w:rsidRDefault="009F30CD" w:rsidP="009E6BDF">
      <w:pPr>
        <w:rPr>
          <w:rFonts w:ascii="Simplified Arabic" w:hAnsi="Simplified Arabic" w:cs="Simplified Arabic" w:hint="cs"/>
          <w:b/>
          <w:bCs/>
          <w:color w:val="0033CC"/>
          <w:sz w:val="36"/>
          <w:szCs w:val="36"/>
          <w:u w:val="single"/>
          <w:rtl/>
          <w:lang w:bidi="ar-IQ"/>
        </w:rPr>
      </w:pPr>
    </w:p>
    <w:p w:rsidR="009F30CD" w:rsidRDefault="009F30CD" w:rsidP="009E6BDF">
      <w:pPr>
        <w:rPr>
          <w:rFonts w:ascii="Simplified Arabic" w:hAnsi="Simplified Arabic" w:cs="Simplified Arabic" w:hint="cs"/>
          <w:b/>
          <w:bCs/>
          <w:color w:val="0033CC"/>
          <w:sz w:val="36"/>
          <w:szCs w:val="36"/>
          <w:u w:val="single"/>
          <w:rtl/>
          <w:lang w:bidi="ar-IQ"/>
        </w:rPr>
      </w:pPr>
    </w:p>
    <w:p w:rsidR="009E6BDF" w:rsidRPr="00260521" w:rsidRDefault="009E6BDF" w:rsidP="009E6BDF">
      <w:pPr>
        <w:rPr>
          <w:rFonts w:ascii="Simplified Arabic" w:hAnsi="Simplified Arabic" w:cs="Simplified Arabic"/>
          <w:color w:val="0033CC"/>
          <w:sz w:val="36"/>
          <w:szCs w:val="36"/>
          <w:u w:val="single"/>
          <w:rtl/>
          <w:lang w:bidi="ar-IQ"/>
        </w:rPr>
      </w:pPr>
      <w:r w:rsidRPr="00260521">
        <w:rPr>
          <w:rFonts w:ascii="Simplified Arabic" w:hAnsi="Simplified Arabic" w:cs="Simplified Arabic"/>
          <w:b/>
          <w:bCs/>
          <w:color w:val="0033CC"/>
          <w:sz w:val="36"/>
          <w:szCs w:val="36"/>
          <w:u w:val="single"/>
          <w:rtl/>
          <w:lang w:bidi="ar-IQ"/>
        </w:rPr>
        <w:lastRenderedPageBreak/>
        <w:t xml:space="preserve">انجازات عمل قسم القطاع العام /2017 </w:t>
      </w:r>
    </w:p>
    <w:p w:rsidR="009E6BDF" w:rsidRPr="00260521" w:rsidRDefault="009E6BDF" w:rsidP="009E6BDF">
      <w:pPr>
        <w:rPr>
          <w:rFonts w:ascii="Simplified Arabic" w:hAnsi="Simplified Arabic" w:cs="Simplified Arabic"/>
          <w:sz w:val="32"/>
          <w:szCs w:val="32"/>
          <w:rtl/>
          <w:lang w:bidi="ar-IQ"/>
        </w:rPr>
      </w:pPr>
      <w:r w:rsidRPr="00260521">
        <w:rPr>
          <w:rFonts w:ascii="Simplified Arabic" w:hAnsi="Simplified Arabic" w:cs="Simplified Arabic"/>
          <w:sz w:val="32"/>
          <w:szCs w:val="32"/>
          <w:rtl/>
          <w:lang w:bidi="ar-IQ"/>
        </w:rPr>
        <w:t xml:space="preserve">                                                                                  </w:t>
      </w:r>
    </w:p>
    <w:p w:rsidR="009E6BDF" w:rsidRPr="00260521" w:rsidRDefault="009E6BDF" w:rsidP="009E6BDF">
      <w:pPr>
        <w:pStyle w:val="NoSpacing"/>
        <w:ind w:right="-426"/>
        <w:jc w:val="lowKashida"/>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1- يتم إعداد تقديرات الموازنات التخطيطية للشركات والهيئات والدوائر الممولة ذاتياً         </w:t>
      </w:r>
      <w:r w:rsidRPr="00260521">
        <w:rPr>
          <w:rFonts w:ascii="Simplified Arabic" w:hAnsi="Simplified Arabic" w:cs="Simplified Arabic"/>
          <w:b/>
          <w:bCs/>
          <w:sz w:val="32"/>
          <w:szCs w:val="32"/>
          <w:rtl/>
          <w:lang w:bidi="ar-IQ"/>
        </w:rPr>
        <w:br/>
        <w:t xml:space="preserve">     ( النفقات والإيرادات ) لسنة /2017 بتوزيع الكراريس على الوزارات المعنية بموجب منشورنا </w:t>
      </w:r>
      <w:r w:rsidRPr="00260521">
        <w:rPr>
          <w:rFonts w:ascii="Simplified Arabic" w:hAnsi="Simplified Arabic" w:cs="Simplified Arabic"/>
          <w:b/>
          <w:bCs/>
          <w:sz w:val="32"/>
          <w:szCs w:val="32"/>
          <w:rtl/>
          <w:lang w:bidi="ar-IQ"/>
        </w:rPr>
        <w:br/>
        <w:t xml:space="preserve">     المرقم 10037 في 17/1/2017 0 </w:t>
      </w:r>
    </w:p>
    <w:p w:rsidR="009E6BDF" w:rsidRPr="00260521" w:rsidRDefault="009E6BDF" w:rsidP="009E6BDF">
      <w:pPr>
        <w:pStyle w:val="NoSpacing"/>
        <w:ind w:right="-426"/>
        <w:jc w:val="lowKashida"/>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2- العمل جاري في تصفية ( حسم متعلقات ) منتسبي شركات التصنيع العسكري الذين لم    </w:t>
      </w:r>
      <w:r w:rsidRPr="00260521">
        <w:rPr>
          <w:rFonts w:ascii="Simplified Arabic" w:hAnsi="Simplified Arabic" w:cs="Simplified Arabic"/>
          <w:b/>
          <w:bCs/>
          <w:sz w:val="32"/>
          <w:szCs w:val="32"/>
          <w:rtl/>
          <w:lang w:bidi="ar-IQ"/>
        </w:rPr>
        <w:br/>
        <w:t xml:space="preserve">      يستلمون أي رواتب من تاريخ 1/6/2008 لحد الآن من ( المعتقلين والمطلق سراحهم </w:t>
      </w:r>
      <w:r w:rsidRPr="00260521">
        <w:rPr>
          <w:rFonts w:ascii="Simplified Arabic" w:hAnsi="Simplified Arabic" w:cs="Simplified Arabic"/>
          <w:b/>
          <w:bCs/>
          <w:sz w:val="32"/>
          <w:szCs w:val="32"/>
          <w:rtl/>
          <w:lang w:bidi="ar-IQ"/>
        </w:rPr>
        <w:br/>
        <w:t xml:space="preserve">      والذين لم يظهر أسمائهم في القرص (</w:t>
      </w:r>
      <w:r w:rsidRPr="00260521">
        <w:rPr>
          <w:rFonts w:ascii="Simplified Arabic" w:hAnsi="Simplified Arabic" w:cs="Simplified Arabic"/>
          <w:b/>
          <w:bCs/>
          <w:sz w:val="32"/>
          <w:szCs w:val="32"/>
        </w:rPr>
        <w:t>CD</w:t>
      </w:r>
      <w:r w:rsidRPr="00260521">
        <w:rPr>
          <w:rFonts w:ascii="Simplified Arabic" w:hAnsi="Simplified Arabic" w:cs="Simplified Arabic"/>
          <w:b/>
          <w:bCs/>
          <w:sz w:val="32"/>
          <w:szCs w:val="32"/>
          <w:rtl/>
        </w:rPr>
        <w:t>)</w:t>
      </w:r>
      <w:r w:rsidRPr="00260521">
        <w:rPr>
          <w:rFonts w:ascii="Simplified Arabic" w:hAnsi="Simplified Arabic" w:cs="Simplified Arabic"/>
          <w:b/>
          <w:bCs/>
          <w:sz w:val="32"/>
          <w:szCs w:val="32"/>
          <w:rtl/>
          <w:lang w:bidi="ar-IQ"/>
        </w:rPr>
        <w:t xml:space="preserve"> والذين لم يؤدون البصمة والمهجرين ) </w:t>
      </w:r>
      <w:r w:rsidRPr="00260521">
        <w:rPr>
          <w:rFonts w:ascii="Simplified Arabic" w:hAnsi="Simplified Arabic" w:cs="Simplified Arabic"/>
          <w:b/>
          <w:bCs/>
          <w:sz w:val="32"/>
          <w:szCs w:val="32"/>
          <w:rtl/>
          <w:lang w:bidi="ar-IQ"/>
        </w:rPr>
        <w:br/>
        <w:t xml:space="preserve">3- النظر في معاملات المفصولين السياسيين الذي تم إعاتهم الى الوظيفة لصرف مستحقاتهم 0 </w:t>
      </w:r>
    </w:p>
    <w:p w:rsidR="009E6BDF" w:rsidRPr="00260521" w:rsidRDefault="009E6BDF" w:rsidP="009E6BDF">
      <w:pPr>
        <w:pStyle w:val="NoSpacing"/>
        <w:ind w:right="-567"/>
        <w:jc w:val="lowKashida"/>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4- الإجابة على الإستفسارات الواردة من الأمانة العامة لمجلس الوزراء والجهات العليا وبيان الرأي </w:t>
      </w:r>
      <w:r w:rsidRPr="00260521">
        <w:rPr>
          <w:rFonts w:ascii="Simplified Arabic" w:hAnsi="Simplified Arabic" w:cs="Simplified Arabic"/>
          <w:b/>
          <w:bCs/>
          <w:sz w:val="32"/>
          <w:szCs w:val="32"/>
          <w:rtl/>
          <w:lang w:bidi="ar-IQ"/>
        </w:rPr>
        <w:br/>
        <w:t xml:space="preserve">     بصددها 0 </w:t>
      </w:r>
    </w:p>
    <w:p w:rsidR="009E6BDF" w:rsidRPr="00260521" w:rsidRDefault="009E6BDF" w:rsidP="009E6BDF">
      <w:pPr>
        <w:pStyle w:val="NoSpacing"/>
        <w:ind w:right="-567"/>
        <w:jc w:val="lowKashida"/>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5- مشاركة الست سحر هادي / مديرة القسم في الدورة المقامة من قبل هيئة النزاهة في وزارة </w:t>
      </w:r>
      <w:r w:rsidRPr="00260521">
        <w:rPr>
          <w:rFonts w:ascii="Simplified Arabic" w:hAnsi="Simplified Arabic" w:cs="Simplified Arabic"/>
          <w:b/>
          <w:bCs/>
          <w:sz w:val="32"/>
          <w:szCs w:val="32"/>
          <w:rtl/>
          <w:lang w:bidi="ar-IQ"/>
        </w:rPr>
        <w:br/>
        <w:t xml:space="preserve">    المالية 0 </w:t>
      </w:r>
    </w:p>
    <w:p w:rsidR="009E6BDF" w:rsidRPr="00260521" w:rsidRDefault="009E6BDF" w:rsidP="009E6BDF">
      <w:pPr>
        <w:pStyle w:val="NoSpacing"/>
        <w:ind w:right="-567"/>
        <w:jc w:val="lowKashida"/>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6- مشاركة الست نداء بشير في المركز المالي والمحاسبي بدورة / التدقيق الالكتروني ودورها </w:t>
      </w:r>
    </w:p>
    <w:p w:rsidR="009E6BDF" w:rsidRPr="00260521" w:rsidRDefault="009E6BDF" w:rsidP="009E6BDF">
      <w:pPr>
        <w:pStyle w:val="NoSpacing"/>
        <w:ind w:right="-567"/>
        <w:jc w:val="lowKashida"/>
        <w:rPr>
          <w:rFonts w:ascii="Simplified Arabic" w:hAnsi="Simplified Arabic" w:cs="Simplified Arabic"/>
          <w:b/>
          <w:bCs/>
          <w:sz w:val="32"/>
          <w:szCs w:val="32"/>
          <w:rtl/>
          <w:lang w:bidi="ar-IQ"/>
        </w:rPr>
      </w:pPr>
      <w:r w:rsidRPr="00260521">
        <w:rPr>
          <w:rFonts w:ascii="Simplified Arabic" w:hAnsi="Simplified Arabic" w:cs="Simplified Arabic"/>
          <w:b/>
          <w:bCs/>
          <w:sz w:val="32"/>
          <w:szCs w:val="32"/>
          <w:rtl/>
          <w:lang w:bidi="ar-IQ"/>
        </w:rPr>
        <w:t xml:space="preserve">    الرقابي في السيطرة على كافة الحسابات في النظام المحاسبي الحكومي 0 </w:t>
      </w:r>
    </w:p>
    <w:p w:rsidR="009E6BDF" w:rsidRPr="00260521" w:rsidRDefault="009E6BDF" w:rsidP="00E4382B">
      <w:pPr>
        <w:pStyle w:val="NoSpacing"/>
        <w:ind w:right="-426"/>
        <w:jc w:val="both"/>
        <w:rPr>
          <w:rFonts w:ascii="Simplified Arabic" w:hAnsi="Simplified Arabic" w:cs="Simplified Arabic"/>
          <w:b/>
          <w:bCs/>
          <w:sz w:val="32"/>
          <w:szCs w:val="32"/>
          <w:lang w:bidi="ar-IQ"/>
        </w:rPr>
      </w:pPr>
      <w:r w:rsidRPr="00260521">
        <w:rPr>
          <w:rFonts w:ascii="Simplified Arabic" w:hAnsi="Simplified Arabic" w:cs="Simplified Arabic"/>
          <w:b/>
          <w:bCs/>
          <w:sz w:val="32"/>
          <w:szCs w:val="32"/>
          <w:rtl/>
          <w:lang w:bidi="ar-IQ"/>
        </w:rPr>
        <w:t xml:space="preserve">7- مشاركة السيدة خلود حسين في دورة الإتجاهات الحديثة في إعداد الموازنة الاتحادية </w:t>
      </w:r>
      <w:r w:rsidRPr="00260521">
        <w:rPr>
          <w:rFonts w:ascii="Simplified Arabic" w:hAnsi="Simplified Arabic" w:cs="Simplified Arabic"/>
          <w:b/>
          <w:bCs/>
          <w:sz w:val="32"/>
          <w:szCs w:val="32"/>
          <w:rtl/>
          <w:lang w:bidi="ar-IQ"/>
        </w:rPr>
        <w:br/>
        <w:t xml:space="preserve">    التشغيلية والإستشارية 0 </w:t>
      </w:r>
    </w:p>
    <w:sectPr w:rsidR="009E6BDF" w:rsidRPr="00260521" w:rsidSect="00ED6E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91" w:rsidRDefault="00B04E91" w:rsidP="00FE2065">
      <w:r>
        <w:separator/>
      </w:r>
    </w:p>
  </w:endnote>
  <w:endnote w:type="continuationSeparator" w:id="0">
    <w:p w:rsidR="00B04E91" w:rsidRDefault="00B04E91" w:rsidP="00FE2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91" w:rsidRDefault="00B04E91" w:rsidP="00FE2065">
      <w:r>
        <w:separator/>
      </w:r>
    </w:p>
  </w:footnote>
  <w:footnote w:type="continuationSeparator" w:id="0">
    <w:p w:rsidR="00B04E91" w:rsidRDefault="00B04E91" w:rsidP="00FE2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A32"/>
    <w:multiLevelType w:val="hybridMultilevel"/>
    <w:tmpl w:val="66AEAC60"/>
    <w:lvl w:ilvl="0" w:tplc="C8A27EA0">
      <w:numFmt w:val="bullet"/>
      <w:lvlText w:val=""/>
      <w:lvlJc w:val="left"/>
      <w:pPr>
        <w:ind w:left="720" w:hanging="360"/>
      </w:pPr>
      <w:rPr>
        <w:rFonts w:ascii="Symbol" w:eastAsia="Times New Roman" w:hAnsi="Symbol"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3172A3"/>
    <w:multiLevelType w:val="hybridMultilevel"/>
    <w:tmpl w:val="68A27144"/>
    <w:lvl w:ilvl="0" w:tplc="9FC24750">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4B1A"/>
    <w:multiLevelType w:val="hybridMultilevel"/>
    <w:tmpl w:val="1714BDF4"/>
    <w:lvl w:ilvl="0" w:tplc="8026D2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137057"/>
    <w:multiLevelType w:val="hybridMultilevel"/>
    <w:tmpl w:val="0496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E49AE"/>
    <w:multiLevelType w:val="hybridMultilevel"/>
    <w:tmpl w:val="C4D82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E269C"/>
    <w:multiLevelType w:val="hybridMultilevel"/>
    <w:tmpl w:val="FC18C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6A7B0B"/>
    <w:multiLevelType w:val="hybridMultilevel"/>
    <w:tmpl w:val="0AA00078"/>
    <w:lvl w:ilvl="0" w:tplc="0409000F">
      <w:start w:val="1"/>
      <w:numFmt w:val="decimal"/>
      <w:lvlText w:val="%1."/>
      <w:lvlJc w:val="left"/>
      <w:pPr>
        <w:tabs>
          <w:tab w:val="num" w:pos="643"/>
        </w:tabs>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F140CB"/>
    <w:multiLevelType w:val="hybridMultilevel"/>
    <w:tmpl w:val="7B9EEE8A"/>
    <w:lvl w:ilvl="0" w:tplc="E6222A50">
      <w:start w:val="1"/>
      <w:numFmt w:val="decimal"/>
      <w:lvlText w:val="%1-"/>
      <w:lvlJc w:val="left"/>
      <w:pPr>
        <w:ind w:left="1080" w:hanging="360"/>
      </w:pPr>
      <w:rPr>
        <w:rFonts w:ascii="Simplified Arabic" w:eastAsiaTheme="minorEastAsia" w:hAnsi="Simplified Arabic" w:cs="Simplified Arabic"/>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275EC7"/>
    <w:multiLevelType w:val="hybridMultilevel"/>
    <w:tmpl w:val="EB26BB9E"/>
    <w:lvl w:ilvl="0" w:tplc="E78A60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9425D6"/>
    <w:multiLevelType w:val="hybridMultilevel"/>
    <w:tmpl w:val="C35C1D0A"/>
    <w:lvl w:ilvl="0" w:tplc="217A8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5514E"/>
    <w:multiLevelType w:val="hybridMultilevel"/>
    <w:tmpl w:val="C8B4457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A5854"/>
    <w:multiLevelType w:val="hybridMultilevel"/>
    <w:tmpl w:val="97F6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45F01"/>
    <w:multiLevelType w:val="hybridMultilevel"/>
    <w:tmpl w:val="0AA00078"/>
    <w:lvl w:ilvl="0" w:tplc="0409000F">
      <w:start w:val="1"/>
      <w:numFmt w:val="decimal"/>
      <w:lvlText w:val="%1."/>
      <w:lvlJc w:val="left"/>
      <w:pPr>
        <w:tabs>
          <w:tab w:val="num" w:pos="643"/>
        </w:tabs>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9D55356"/>
    <w:multiLevelType w:val="hybridMultilevel"/>
    <w:tmpl w:val="8F1A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96814"/>
    <w:multiLevelType w:val="hybridMultilevel"/>
    <w:tmpl w:val="DBCCD992"/>
    <w:lvl w:ilvl="0" w:tplc="D38EA66A">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5">
    <w:nsid w:val="74EE3152"/>
    <w:multiLevelType w:val="hybridMultilevel"/>
    <w:tmpl w:val="B72ED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
  </w:num>
  <w:num w:numId="8">
    <w:abstractNumId w:val="5"/>
  </w:num>
  <w:num w:numId="9">
    <w:abstractNumId w:val="10"/>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4"/>
  </w:num>
  <w:num w:numId="15">
    <w:abstractNumId w:val="13"/>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BC7F80"/>
    <w:rsid w:val="00015BA9"/>
    <w:rsid w:val="00061AD7"/>
    <w:rsid w:val="000A5BF7"/>
    <w:rsid w:val="000D06F6"/>
    <w:rsid w:val="000D3E16"/>
    <w:rsid w:val="00194CCE"/>
    <w:rsid w:val="001D3FAA"/>
    <w:rsid w:val="0020361F"/>
    <w:rsid w:val="0021322E"/>
    <w:rsid w:val="00244AE0"/>
    <w:rsid w:val="00260521"/>
    <w:rsid w:val="002E6A99"/>
    <w:rsid w:val="00324351"/>
    <w:rsid w:val="00372555"/>
    <w:rsid w:val="00396CD1"/>
    <w:rsid w:val="003C1292"/>
    <w:rsid w:val="003D56B0"/>
    <w:rsid w:val="003D68CA"/>
    <w:rsid w:val="00434D14"/>
    <w:rsid w:val="004511B1"/>
    <w:rsid w:val="00570C3A"/>
    <w:rsid w:val="00571F00"/>
    <w:rsid w:val="005C470D"/>
    <w:rsid w:val="00601845"/>
    <w:rsid w:val="006067D9"/>
    <w:rsid w:val="00611480"/>
    <w:rsid w:val="00630B01"/>
    <w:rsid w:val="00693531"/>
    <w:rsid w:val="006C668E"/>
    <w:rsid w:val="006D74D9"/>
    <w:rsid w:val="006F7FCB"/>
    <w:rsid w:val="00702980"/>
    <w:rsid w:val="00720992"/>
    <w:rsid w:val="007E47C6"/>
    <w:rsid w:val="007E6B72"/>
    <w:rsid w:val="007F664D"/>
    <w:rsid w:val="00820DA4"/>
    <w:rsid w:val="00866E95"/>
    <w:rsid w:val="00881F86"/>
    <w:rsid w:val="008D45DB"/>
    <w:rsid w:val="008D51FC"/>
    <w:rsid w:val="00931FE5"/>
    <w:rsid w:val="009A6BDE"/>
    <w:rsid w:val="009E6BDF"/>
    <w:rsid w:val="009F30CD"/>
    <w:rsid w:val="00A06667"/>
    <w:rsid w:val="00A12C07"/>
    <w:rsid w:val="00A5742F"/>
    <w:rsid w:val="00A62886"/>
    <w:rsid w:val="00A7550A"/>
    <w:rsid w:val="00AA4E97"/>
    <w:rsid w:val="00AF531B"/>
    <w:rsid w:val="00B04E91"/>
    <w:rsid w:val="00B617DC"/>
    <w:rsid w:val="00B666A8"/>
    <w:rsid w:val="00B843FD"/>
    <w:rsid w:val="00BA01DB"/>
    <w:rsid w:val="00BB28E4"/>
    <w:rsid w:val="00BC7F80"/>
    <w:rsid w:val="00BD5707"/>
    <w:rsid w:val="00BE2131"/>
    <w:rsid w:val="00C126A4"/>
    <w:rsid w:val="00C213BC"/>
    <w:rsid w:val="00C71BF8"/>
    <w:rsid w:val="00CD7C67"/>
    <w:rsid w:val="00D02C6E"/>
    <w:rsid w:val="00D47C51"/>
    <w:rsid w:val="00D66A4A"/>
    <w:rsid w:val="00DE70F1"/>
    <w:rsid w:val="00E004F3"/>
    <w:rsid w:val="00E23CDD"/>
    <w:rsid w:val="00E4382B"/>
    <w:rsid w:val="00E9697E"/>
    <w:rsid w:val="00ED6E12"/>
    <w:rsid w:val="00F31ACB"/>
    <w:rsid w:val="00FE20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F80"/>
    <w:pPr>
      <w:bidi/>
      <w:spacing w:after="0" w:line="240" w:lineRule="auto"/>
    </w:pPr>
    <w:rPr>
      <w:rFonts w:ascii="Times New Roman" w:eastAsia="Times New Roman" w:hAnsi="Times New Roman" w:cs="Times New Roman"/>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80"/>
    <w:pPr>
      <w:ind w:left="720"/>
      <w:contextualSpacing/>
    </w:pPr>
  </w:style>
  <w:style w:type="character" w:customStyle="1" w:styleId="NoSpacingChar">
    <w:name w:val="No Spacing Char"/>
    <w:basedOn w:val="DefaultParagraphFont"/>
    <w:link w:val="NoSpacing"/>
    <w:uiPriority w:val="1"/>
    <w:locked/>
    <w:rsid w:val="00372555"/>
    <w:rPr>
      <w:rFonts w:eastAsiaTheme="minorEastAsia"/>
    </w:rPr>
  </w:style>
  <w:style w:type="paragraph" w:styleId="NoSpacing">
    <w:name w:val="No Spacing"/>
    <w:link w:val="NoSpacingChar"/>
    <w:uiPriority w:val="1"/>
    <w:qFormat/>
    <w:rsid w:val="00372555"/>
    <w:pPr>
      <w:bidi/>
      <w:spacing w:after="0" w:line="240" w:lineRule="auto"/>
    </w:pPr>
    <w:rPr>
      <w:rFonts w:eastAsiaTheme="minorEastAsia"/>
    </w:rPr>
  </w:style>
  <w:style w:type="paragraph" w:styleId="Header">
    <w:name w:val="header"/>
    <w:basedOn w:val="Normal"/>
    <w:link w:val="HeaderChar"/>
    <w:uiPriority w:val="99"/>
    <w:semiHidden/>
    <w:unhideWhenUsed/>
    <w:rsid w:val="00FE2065"/>
    <w:pPr>
      <w:tabs>
        <w:tab w:val="center" w:pos="4320"/>
        <w:tab w:val="right" w:pos="8640"/>
      </w:tabs>
    </w:pPr>
  </w:style>
  <w:style w:type="character" w:customStyle="1" w:styleId="HeaderChar">
    <w:name w:val="Header Char"/>
    <w:basedOn w:val="DefaultParagraphFont"/>
    <w:link w:val="Header"/>
    <w:uiPriority w:val="99"/>
    <w:semiHidden/>
    <w:rsid w:val="00FE2065"/>
    <w:rPr>
      <w:rFonts w:ascii="Times New Roman" w:eastAsia="Times New Roman" w:hAnsi="Times New Roman" w:cs="Times New Roman"/>
      <w:sz w:val="24"/>
      <w:szCs w:val="24"/>
      <w:lang w:bidi="ar-AE"/>
    </w:rPr>
  </w:style>
  <w:style w:type="paragraph" w:styleId="Footer">
    <w:name w:val="footer"/>
    <w:basedOn w:val="Normal"/>
    <w:link w:val="FooterChar"/>
    <w:uiPriority w:val="99"/>
    <w:semiHidden/>
    <w:unhideWhenUsed/>
    <w:rsid w:val="00FE2065"/>
    <w:pPr>
      <w:tabs>
        <w:tab w:val="center" w:pos="4320"/>
        <w:tab w:val="right" w:pos="8640"/>
      </w:tabs>
    </w:pPr>
  </w:style>
  <w:style w:type="character" w:customStyle="1" w:styleId="FooterChar">
    <w:name w:val="Footer Char"/>
    <w:basedOn w:val="DefaultParagraphFont"/>
    <w:link w:val="Footer"/>
    <w:uiPriority w:val="99"/>
    <w:semiHidden/>
    <w:rsid w:val="00FE2065"/>
    <w:rPr>
      <w:rFonts w:ascii="Times New Roman" w:eastAsia="Times New Roman" w:hAnsi="Times New Roman" w:cs="Times New Roman"/>
      <w:sz w:val="24"/>
      <w:szCs w:val="24"/>
      <w:lang w:bidi="ar-AE"/>
    </w:rPr>
  </w:style>
</w:styles>
</file>

<file path=word/webSettings.xml><?xml version="1.0" encoding="utf-8"?>
<w:webSettings xmlns:r="http://schemas.openxmlformats.org/officeDocument/2006/relationships" xmlns:w="http://schemas.openxmlformats.org/wordprocessingml/2006/main">
  <w:divs>
    <w:div w:id="746537647">
      <w:bodyDiv w:val="1"/>
      <w:marLeft w:val="0"/>
      <w:marRight w:val="0"/>
      <w:marTop w:val="0"/>
      <w:marBottom w:val="0"/>
      <w:divBdr>
        <w:top w:val="none" w:sz="0" w:space="0" w:color="auto"/>
        <w:left w:val="none" w:sz="0" w:space="0" w:color="auto"/>
        <w:bottom w:val="none" w:sz="0" w:space="0" w:color="auto"/>
        <w:right w:val="none" w:sz="0" w:space="0" w:color="auto"/>
      </w:divBdr>
    </w:div>
    <w:div w:id="1450972352">
      <w:bodyDiv w:val="1"/>
      <w:marLeft w:val="0"/>
      <w:marRight w:val="0"/>
      <w:marTop w:val="0"/>
      <w:marBottom w:val="0"/>
      <w:divBdr>
        <w:top w:val="none" w:sz="0" w:space="0" w:color="auto"/>
        <w:left w:val="none" w:sz="0" w:space="0" w:color="auto"/>
        <w:bottom w:val="none" w:sz="0" w:space="0" w:color="auto"/>
        <w:right w:val="none" w:sz="0" w:space="0" w:color="auto"/>
      </w:divBdr>
    </w:div>
    <w:div w:id="1466510326">
      <w:bodyDiv w:val="1"/>
      <w:marLeft w:val="0"/>
      <w:marRight w:val="0"/>
      <w:marTop w:val="0"/>
      <w:marBottom w:val="0"/>
      <w:divBdr>
        <w:top w:val="none" w:sz="0" w:space="0" w:color="auto"/>
        <w:left w:val="none" w:sz="0" w:space="0" w:color="auto"/>
        <w:bottom w:val="none" w:sz="0" w:space="0" w:color="auto"/>
        <w:right w:val="none" w:sz="0" w:space="0" w:color="auto"/>
      </w:divBdr>
    </w:div>
    <w:div w:id="1491867176">
      <w:bodyDiv w:val="1"/>
      <w:marLeft w:val="0"/>
      <w:marRight w:val="0"/>
      <w:marTop w:val="0"/>
      <w:marBottom w:val="0"/>
      <w:divBdr>
        <w:top w:val="none" w:sz="0" w:space="0" w:color="auto"/>
        <w:left w:val="none" w:sz="0" w:space="0" w:color="auto"/>
        <w:bottom w:val="none" w:sz="0" w:space="0" w:color="auto"/>
        <w:right w:val="none" w:sz="0" w:space="0" w:color="auto"/>
      </w:divBdr>
    </w:div>
    <w:div w:id="20536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FB02D1D686404192CB572C2CAAAC32" ma:contentTypeVersion="1" ma:contentTypeDescription="Create a new document." ma:contentTypeScope="" ma:versionID="5e995d3125130d9e15c15229215499c8">
  <xsd:schema xmlns:xsd="http://www.w3.org/2001/XMLSchema" xmlns:xs="http://www.w3.org/2001/XMLSchema" xmlns:p="http://schemas.microsoft.com/office/2006/metadata/properties" xmlns:ns1="http://schemas.microsoft.com/sharepoint/v3" xmlns:ns2="536e90f3-28f6-43a2-9886-69104c66b47c" targetNamespace="http://schemas.microsoft.com/office/2006/metadata/properties" ma:root="true" ma:fieldsID="55da2c33495ab5c7a95f6366e55b278d" ns1:_="" ns2:_="">
    <xsd:import namespace="http://schemas.microsoft.com/sharepoint/v3"/>
    <xsd:import namespace="536e90f3-28f6-43a2-9886-69104c66b4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90f3-28f6-43a2-9886-69104c66b4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36e90f3-28f6-43a2-9886-69104c66b47c">VMCDCHTSR4DK-1797567310-3474</_dlc_DocId>
    <_dlc_DocIdUrl xmlns="536e90f3-28f6-43a2-9886-69104c66b47c">
      <Url>http://cms-mof/_layouts/DocIdRedir.aspx?ID=VMCDCHTSR4DK-1797567310-3474</Url>
      <Description>VMCDCHTSR4DK-1797567310-3474</Description>
    </_dlc_DocIdUrl>
  </documentManagement>
</p:properties>
</file>

<file path=customXml/itemProps1.xml><?xml version="1.0" encoding="utf-8"?>
<ds:datastoreItem xmlns:ds="http://schemas.openxmlformats.org/officeDocument/2006/customXml" ds:itemID="{1E962AF2-E36E-4C10-B007-4A401DCCA87E}"/>
</file>

<file path=customXml/itemProps2.xml><?xml version="1.0" encoding="utf-8"?>
<ds:datastoreItem xmlns:ds="http://schemas.openxmlformats.org/officeDocument/2006/customXml" ds:itemID="{5B9A1F57-521D-462E-8AB1-D6CAD926490C}"/>
</file>

<file path=customXml/itemProps3.xml><?xml version="1.0" encoding="utf-8"?>
<ds:datastoreItem xmlns:ds="http://schemas.openxmlformats.org/officeDocument/2006/customXml" ds:itemID="{4F8E6F47-87DA-4EBB-B46B-B993616767D0}"/>
</file>

<file path=customXml/itemProps4.xml><?xml version="1.0" encoding="utf-8"?>
<ds:datastoreItem xmlns:ds="http://schemas.openxmlformats.org/officeDocument/2006/customXml" ds:itemID="{799AA9E5-B911-4C6A-9F8E-1987A463CD6E}"/>
</file>

<file path=customXml/itemProps5.xml><?xml version="1.0" encoding="utf-8"?>
<ds:datastoreItem xmlns:ds="http://schemas.openxmlformats.org/officeDocument/2006/customXml" ds:itemID="{BC860E36-61BC-4875-AD0A-84F576E39980}"/>
</file>

<file path=docProps/app.xml><?xml version="1.0" encoding="utf-8"?>
<Properties xmlns="http://schemas.openxmlformats.org/officeDocument/2006/extended-properties" xmlns:vt="http://schemas.openxmlformats.org/officeDocument/2006/docPropsVTypes">
  <Template>Normal.dotm</Template>
  <TotalTime>184</TotalTime>
  <Pages>15</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2O14</dc:creator>
  <cp:lastModifiedBy>DR.Ahmed Saker 2O14</cp:lastModifiedBy>
  <cp:revision>46</cp:revision>
  <cp:lastPrinted>2018-03-01T18:37:00Z</cp:lastPrinted>
  <dcterms:created xsi:type="dcterms:W3CDTF">2011-12-29T23:45:00Z</dcterms:created>
  <dcterms:modified xsi:type="dcterms:W3CDTF">2018-06-24T09:52:00Z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0x0101007CFB02D1D686404192CB572C2CAAAC32</vt:lpwstr>
  </property>
  <property fmtid="{D5CDD505-2E9C-101B-9397-08002B2CF9AE}" pid="3" name="_dlc_DocIdItemGuid">
    <vt:lpwstr>3278c6ea-41b7-4d5e-9a43-c94aa533d309</vt:lpwstr>
  </property>
</Properties>
</file>