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5F" w:rsidRPr="00F9465F" w:rsidRDefault="00F9465F" w:rsidP="00F9465F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F9465F">
        <w:rPr>
          <w:rFonts w:ascii="Verdana" w:eastAsia="Times New Roman" w:hAnsi="Verdana" w:cs="Times New Roman"/>
          <w:b/>
          <w:bCs/>
          <w:color w:val="FF0000"/>
          <w:sz w:val="40"/>
          <w:szCs w:val="40"/>
          <w:rtl/>
        </w:rPr>
        <w:t xml:space="preserve">نبذة تاريخية </w:t>
      </w:r>
      <w:bookmarkStart w:id="0" w:name="_GoBack"/>
      <w:r w:rsidRPr="00F9465F">
        <w:rPr>
          <w:rFonts w:ascii="Verdana" w:eastAsia="Times New Roman" w:hAnsi="Verdana" w:cs="Times New Roman"/>
          <w:b/>
          <w:bCs/>
          <w:color w:val="FF0000"/>
          <w:sz w:val="40"/>
          <w:szCs w:val="40"/>
          <w:rtl/>
        </w:rPr>
        <w:t xml:space="preserve">عن الشركة </w:t>
      </w:r>
      <w:bookmarkEnd w:id="0"/>
      <w:r w:rsidRPr="00F9465F">
        <w:rPr>
          <w:rFonts w:ascii="Verdana" w:eastAsia="Times New Roman" w:hAnsi="Verdana" w:cs="Times New Roman"/>
          <w:b/>
          <w:bCs/>
          <w:color w:val="FF0000"/>
          <w:sz w:val="40"/>
          <w:szCs w:val="40"/>
          <w:rtl/>
        </w:rPr>
        <w:br/>
      </w:r>
      <w:r w:rsidRPr="00F9465F">
        <w:rPr>
          <w:rFonts w:ascii="Verdana" w:eastAsia="Times New Roman" w:hAnsi="Verdana" w:cs="Times New Roman"/>
          <w:b/>
          <w:bCs/>
          <w:color w:val="FF0000"/>
          <w:sz w:val="32"/>
          <w:szCs w:val="32"/>
          <w:rtl/>
        </w:rPr>
        <w:t>-------------------------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>تأسست الشركة بموجب القانون رقم ( 56 ) لسنة 1950 ، وعند صدور قانون الشركات العامة رق_( 22) لسنة 1997 ووفقا لمتطلبات القانون المذكور أصبحت شركة عامة بموجب شهادة التأسيس المرقمة (54 ) في 24/ 12/1997 الصادر عن وزارة التجارة / مسجل الشركات ، وتعتبر من كبريات شركات التأمين العربية في منطقة الشرق الأوسط .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color w:val="FF0000"/>
          <w:sz w:val="32"/>
          <w:szCs w:val="32"/>
          <w:rtl/>
        </w:rPr>
        <w:t>رأس المال :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color w:val="FF0000"/>
          <w:sz w:val="32"/>
          <w:szCs w:val="32"/>
          <w:rtl/>
        </w:rPr>
        <w:t>------------</w:t>
      </w: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 xml:space="preserve"> 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>تم زيادة رأس مال الشركة من (2000000) ملياري دينار الى (15000000) مليار دينار بموجب كتاب الأمانة العامة لمجلس الوزراء المرقم 10930 والمؤرخ 1/4/2010 والمتضمن قرار مجلس الوزراء برقم (132) بتاريخ 30/3/ 2010 .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color w:val="FF0000"/>
          <w:sz w:val="32"/>
          <w:szCs w:val="32"/>
          <w:rtl/>
        </w:rPr>
        <w:t>طبيعة نشاط الشركة :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color w:val="FF0000"/>
          <w:sz w:val="32"/>
          <w:szCs w:val="32"/>
          <w:rtl/>
        </w:rPr>
        <w:t>---------------</w:t>
      </w:r>
    </w:p>
    <w:p w:rsidR="00F9465F" w:rsidRPr="00F9465F" w:rsidRDefault="00F9465F" w:rsidP="00F9465F">
      <w:pPr>
        <w:shd w:val="clear" w:color="auto" w:fill="FFFFFF"/>
        <w:spacing w:after="0" w:line="240" w:lineRule="auto"/>
        <w:ind w:left="825"/>
        <w:jc w:val="lowKashida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>1 .</w:t>
      </w:r>
      <w:r w:rsidRPr="00F9465F"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</w:t>
      </w: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>ممارسة جميع انواع التامين العام والتأمين على الحياة واعادة التأمين بما يوفر الحماية اللازمة لمسؤولياتها واعادة التأمين الواردةعند الاقتضاء .</w:t>
      </w:r>
      <w:r w:rsidRPr="00F9465F">
        <w:rPr>
          <w:rFonts w:ascii="Verdana" w:eastAsia="Times New Roman" w:hAnsi="Verdana" w:cs="Times New Roman"/>
          <w:b/>
          <w:bCs/>
          <w:sz w:val="18"/>
          <w:szCs w:val="18"/>
          <w:rtl/>
        </w:rPr>
        <w:t xml:space="preserve"> 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>2.</w:t>
      </w:r>
      <w:r w:rsidRPr="00F9465F">
        <w:rPr>
          <w:rFonts w:ascii="Verdana" w:eastAsia="Times New Roman" w:hAnsi="Verdana" w:cs="Times New Roman"/>
          <w:b/>
          <w:bCs/>
          <w:sz w:val="18"/>
          <w:szCs w:val="18"/>
          <w:rtl/>
        </w:rPr>
        <w:t xml:space="preserve"> </w:t>
      </w: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 xml:space="preserve">ممارسة جميع انواع الاستثمار ضمن اطار التنمية القومية وبما يخدم الاقتصاد الوطني . </w:t>
      </w: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br/>
      </w: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>شراء وبيع وتملك العقارات واستملاكها وفق القوانين المرعية وانشاء المباني</w:t>
      </w:r>
      <w:r w:rsidRPr="00F9465F">
        <w:rPr>
          <w:rFonts w:ascii="Verdana" w:eastAsia="Times New Roman" w:hAnsi="Verdana" w:cs="Times New Roman"/>
          <w:b/>
          <w:bCs/>
          <w:sz w:val="18"/>
          <w:szCs w:val="18"/>
          <w:rtl/>
        </w:rPr>
        <w:t xml:space="preserve"> </w:t>
      </w:r>
    </w:p>
    <w:p w:rsidR="00F9465F" w:rsidRPr="00F9465F" w:rsidRDefault="00F9465F" w:rsidP="00F9465F">
      <w:pPr>
        <w:shd w:val="clear" w:color="auto" w:fill="FFFFFF"/>
        <w:spacing w:after="0" w:line="240" w:lineRule="auto"/>
        <w:ind w:left="825"/>
        <w:jc w:val="lowKashida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>4.</w:t>
      </w:r>
      <w:r w:rsidRPr="00F9465F"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</w:t>
      </w: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>تأسيس الشركات داخل العراق وخارجه او المساهمة في تأسيسها وشراء وبيع وتملك الاسهم والسندات .</w:t>
      </w:r>
      <w:r w:rsidRPr="00F9465F">
        <w:rPr>
          <w:rFonts w:ascii="Verdana" w:eastAsia="Times New Roman" w:hAnsi="Verdana" w:cs="Times New Roman"/>
          <w:b/>
          <w:bCs/>
          <w:sz w:val="18"/>
          <w:szCs w:val="18"/>
          <w:rtl/>
        </w:rPr>
        <w:t xml:space="preserve"> </w:t>
      </w:r>
    </w:p>
    <w:p w:rsidR="00F9465F" w:rsidRPr="00F9465F" w:rsidRDefault="00F9465F" w:rsidP="00F9465F">
      <w:pPr>
        <w:shd w:val="clear" w:color="auto" w:fill="FFFFFF"/>
        <w:spacing w:after="0" w:line="240" w:lineRule="auto"/>
        <w:ind w:left="825"/>
        <w:jc w:val="lowKashida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>5.</w:t>
      </w:r>
      <w:r w:rsidRPr="00F9465F"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</w:t>
      </w: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 xml:space="preserve">الاسهام في تطوير سوق التأمين في العراق ونشر التوعية التأمينة وكذلك المشاركة في اجراءات الوقاية التأمينية من الاخطار وتقليل الخسائر . </w:t>
      </w:r>
    </w:p>
    <w:p w:rsidR="00F9465F" w:rsidRPr="00F9465F" w:rsidRDefault="00F9465F" w:rsidP="00F9465F">
      <w:pPr>
        <w:shd w:val="clear" w:color="auto" w:fill="FFFFFF"/>
        <w:spacing w:after="0" w:line="240" w:lineRule="auto"/>
        <w:ind w:left="825"/>
        <w:jc w:val="lowKashida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>6.</w:t>
      </w:r>
      <w:r w:rsidRPr="00F9465F"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</w:t>
      </w: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t xml:space="preserve">تدريب العاملين في الشركة وتطوير مهاراتهم داخل العراق وخارجه ومتابعة التطورات في مجال التأمين واعادة التأمين عربياودوليا وتشجيع البحث والدراسة فيه والاسهام في الندوات واللقاءات والموتمرات ذات العلاقة . 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color w:val="FF0000"/>
          <w:sz w:val="32"/>
          <w:szCs w:val="32"/>
          <w:rtl/>
        </w:rPr>
        <w:t>فروع ومكاتب الشركة :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color w:val="FF0000"/>
          <w:sz w:val="32"/>
          <w:szCs w:val="32"/>
          <w:rtl/>
        </w:rPr>
        <w:t>----------------------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32"/>
          <w:szCs w:val="32"/>
          <w:rtl/>
        </w:rPr>
        <w:lastRenderedPageBreak/>
        <w:t>يرتبط بالشركة ( 13 ) فرع منها ثمانية فروع متخصصة ومواقعها في بغداد وخـمـسة فروع جغرافية موزعة على ا المحافظات بغداد ، بصرة ، نينوى ، بابل ، كركوك . ويرتبط بالفروع (40) مكتبا ً موزعة في كل محافظات العراق والمنافذ الحدودية .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 xml:space="preserve">الأقساط المتحققة لعام 2011 هي ( 83306169) [ ثلاثة وثمانين مليار وثلاثمائة وستة مليون ومائة وتسعة وستون الف دينار ] . 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 xml:space="preserve">التعويضات المدفوعة لعام 2011 هي ( 161105352) [ ستة عشر مليار ومائة وخمسة مليون وثلاثمائة وأثنان وخمسون الف دينار ] . 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>عدد الموظفين لغاية 31/12/2011 (810) موظف .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 xml:space="preserve">مصاريف ادارية لعام 2011 (12561311) [ أثنا عشر مليار وخمسمائة وواحد وستون مليون وثلاثمائة وأحد عشر الف ] . </w:t>
      </w:r>
    </w:p>
    <w:p w:rsidR="00F9465F" w:rsidRPr="00F9465F" w:rsidRDefault="00F9465F" w:rsidP="00F946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>صافي ارباح عام 2011 ( 10365510) [ عشرة مليارات وثلاثمائة وخمسة وستون مليون وخمسمائة وعشرة الاف دينار ] ويتم توزيعها حسب قانون الشركات وكما يلي :</w:t>
      </w:r>
    </w:p>
    <w:p w:rsidR="00F9465F" w:rsidRPr="00F9465F" w:rsidRDefault="00F9465F" w:rsidP="00F94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 w:right="366"/>
        <w:jc w:val="center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>الخزينة المركزية 45%</w:t>
      </w:r>
      <w:r w:rsidRPr="00F9465F">
        <w:rPr>
          <w:rFonts w:ascii="Verdana" w:eastAsia="Times New Roman" w:hAnsi="Verdana" w:cs="Times New Roman"/>
          <w:b/>
          <w:bCs/>
          <w:sz w:val="18"/>
          <w:szCs w:val="18"/>
          <w:rtl/>
        </w:rPr>
        <w:t xml:space="preserve"> </w:t>
      </w:r>
    </w:p>
    <w:p w:rsidR="00F9465F" w:rsidRPr="00F9465F" w:rsidRDefault="00F9465F" w:rsidP="00F94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 w:right="366"/>
        <w:jc w:val="center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>حصة الموظفين 33%</w:t>
      </w:r>
      <w:r w:rsidRPr="00F9465F">
        <w:rPr>
          <w:rFonts w:ascii="Verdana" w:eastAsia="Times New Roman" w:hAnsi="Verdana" w:cs="Times New Roman"/>
          <w:b/>
          <w:bCs/>
          <w:sz w:val="18"/>
          <w:szCs w:val="18"/>
          <w:rtl/>
        </w:rPr>
        <w:t xml:space="preserve"> </w:t>
      </w:r>
    </w:p>
    <w:p w:rsidR="00F9465F" w:rsidRPr="00F9465F" w:rsidRDefault="00F9465F" w:rsidP="00F94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 w:right="366"/>
        <w:jc w:val="center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>بحث وتطوير 7%</w:t>
      </w:r>
      <w:r w:rsidRPr="00F9465F">
        <w:rPr>
          <w:rFonts w:ascii="Verdana" w:eastAsia="Times New Roman" w:hAnsi="Verdana" w:cs="Times New Roman"/>
          <w:b/>
          <w:bCs/>
          <w:sz w:val="18"/>
          <w:szCs w:val="18"/>
          <w:rtl/>
        </w:rPr>
        <w:t xml:space="preserve"> </w:t>
      </w:r>
    </w:p>
    <w:p w:rsidR="00F9465F" w:rsidRPr="00F9465F" w:rsidRDefault="00F9465F" w:rsidP="00F94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 w:right="366"/>
        <w:jc w:val="center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>خدمات اجتماعية 5%</w:t>
      </w:r>
      <w:r w:rsidRPr="00F9465F">
        <w:rPr>
          <w:rFonts w:ascii="Verdana" w:eastAsia="Times New Roman" w:hAnsi="Verdana" w:cs="Times New Roman"/>
          <w:b/>
          <w:bCs/>
          <w:sz w:val="18"/>
          <w:szCs w:val="18"/>
          <w:rtl/>
        </w:rPr>
        <w:t xml:space="preserve"> </w:t>
      </w:r>
    </w:p>
    <w:p w:rsidR="00F9465F" w:rsidRPr="00F9465F" w:rsidRDefault="00F9465F" w:rsidP="00F94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 w:right="366"/>
        <w:jc w:val="center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  <w:r w:rsidRPr="00F9465F">
        <w:rPr>
          <w:rFonts w:ascii="Verdana" w:eastAsia="Times New Roman" w:hAnsi="Verdana" w:cs="Times New Roman"/>
          <w:b/>
          <w:bCs/>
          <w:sz w:val="24"/>
          <w:szCs w:val="24"/>
          <w:rtl/>
        </w:rPr>
        <w:t xml:space="preserve">المتبقي احتياطي عام </w:t>
      </w:r>
    </w:p>
    <w:p w:rsidR="003819B5" w:rsidRDefault="00F9465F">
      <w:pPr>
        <w:rPr>
          <w:rFonts w:hint="cs"/>
          <w:lang w:bidi="ar-IQ"/>
        </w:rPr>
      </w:pPr>
    </w:p>
    <w:sectPr w:rsidR="003819B5" w:rsidSect="004003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172"/>
    <w:multiLevelType w:val="multilevel"/>
    <w:tmpl w:val="F47E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5F"/>
    <w:rsid w:val="00400373"/>
    <w:rsid w:val="006A03F3"/>
    <w:rsid w:val="00F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00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97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1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30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4A8893"/>
                                    <w:bottom w:val="none" w:sz="0" w:space="0" w:color="auto"/>
                                    <w:right w:val="single" w:sz="6" w:space="0" w:color="4A8893"/>
                                  </w:divBdr>
                                  <w:divsChild>
                                    <w:div w:id="1426540267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36e90f3-28f6-43a2-9886-69104c66b47c">VMCDCHTSR4DK-1797567310-227</_dlc_DocId>
    <_dlc_DocIdUrl xmlns="536e90f3-28f6-43a2-9886-69104c66b47c">
      <Url>http://cms-mof/_layouts/DocIdRedir.aspx?ID=VMCDCHTSR4DK-1797567310-227</Url>
      <Description>VMCDCHTSR4DK-1797567310-227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B02D1D686404192CB572C2CAAAC32" ma:contentTypeVersion="1" ma:contentTypeDescription="Create a new document." ma:contentTypeScope="" ma:versionID="5e995d3125130d9e15c15229215499c8">
  <xsd:schema xmlns:xsd="http://www.w3.org/2001/XMLSchema" xmlns:xs="http://www.w3.org/2001/XMLSchema" xmlns:p="http://schemas.microsoft.com/office/2006/metadata/properties" xmlns:ns1="http://schemas.microsoft.com/sharepoint/v3" xmlns:ns2="536e90f3-28f6-43a2-9886-69104c66b47c" targetNamespace="http://schemas.microsoft.com/office/2006/metadata/properties" ma:root="true" ma:fieldsID="55da2c33495ab5c7a95f6366e55b278d" ns1:_="" ns2:_="">
    <xsd:import namespace="http://schemas.microsoft.com/sharepoint/v3"/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5B81E-6077-4CF3-8A2C-D22C0C645EC6}"/>
</file>

<file path=customXml/itemProps2.xml><?xml version="1.0" encoding="utf-8"?>
<ds:datastoreItem xmlns:ds="http://schemas.openxmlformats.org/officeDocument/2006/customXml" ds:itemID="{0A399AD5-D7C5-4F17-9A4F-97F96368F055}"/>
</file>

<file path=customXml/itemProps3.xml><?xml version="1.0" encoding="utf-8"?>
<ds:datastoreItem xmlns:ds="http://schemas.openxmlformats.org/officeDocument/2006/customXml" ds:itemID="{F621F3EB-797B-4F4F-B963-2334B50C3FE6}"/>
</file>

<file path=customXml/itemProps4.xml><?xml version="1.0" encoding="utf-8"?>
<ds:datastoreItem xmlns:ds="http://schemas.openxmlformats.org/officeDocument/2006/customXml" ds:itemID="{3595B23D-F176-4C9F-B830-87B3925F4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NICAbout</dc:title>
  <dc:creator>azem</dc:creator>
  <cp:lastModifiedBy>azem</cp:lastModifiedBy>
  <cp:revision>2</cp:revision>
  <dcterms:created xsi:type="dcterms:W3CDTF">2013-04-23T05:32:00Z</dcterms:created>
  <dcterms:modified xsi:type="dcterms:W3CDTF">2013-04-23T05:33:00Z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0x0101007CFB02D1D686404192CB572C2CAAAC32</vt:lpwstr>
  </property>
  <property fmtid="{D5CDD505-2E9C-101B-9397-08002B2CF9AE}" pid="3" name="_dlc_DocIdItemGuid">
    <vt:lpwstr>764346cf-d607-42e5-b90d-5795e7ddb2bc</vt:lpwstr>
  </property>
</Properties>
</file>